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573" w:rsidRPr="00184601" w:rsidRDefault="00783573" w:rsidP="00045E39">
      <w:pPr>
        <w:jc w:val="both"/>
        <w:rPr>
          <w:rFonts w:ascii="Arial" w:hAnsi="Arial" w:cs="Arial"/>
          <w:b/>
          <w:sz w:val="22"/>
          <w:szCs w:val="22"/>
        </w:rPr>
      </w:pPr>
      <w:bookmarkStart w:id="0" w:name="_GoBack"/>
      <w:bookmarkEnd w:id="0"/>
      <w:r w:rsidRPr="00184601">
        <w:rPr>
          <w:rFonts w:ascii="Arial" w:hAnsi="Arial" w:cs="Arial"/>
          <w:sz w:val="22"/>
          <w:szCs w:val="22"/>
        </w:rPr>
        <w:t xml:space="preserve">Señores </w:t>
      </w:r>
    </w:p>
    <w:p w:rsidR="00783573" w:rsidRPr="00184601" w:rsidRDefault="00783573" w:rsidP="00045E39">
      <w:pPr>
        <w:jc w:val="both"/>
        <w:rPr>
          <w:rFonts w:ascii="Arial" w:hAnsi="Arial" w:cs="Arial"/>
          <w:b/>
          <w:sz w:val="22"/>
          <w:szCs w:val="22"/>
        </w:rPr>
      </w:pPr>
      <w:r w:rsidRPr="00184601">
        <w:rPr>
          <w:rFonts w:ascii="Arial" w:hAnsi="Arial" w:cs="Arial"/>
          <w:b/>
          <w:sz w:val="22"/>
          <w:szCs w:val="22"/>
        </w:rPr>
        <w:t>COMITÉ DE CONCILIACION Y DEFENSA JUDICIAL</w:t>
      </w:r>
    </w:p>
    <w:p w:rsidR="00783573" w:rsidRPr="00184601" w:rsidRDefault="00783573" w:rsidP="00045E39">
      <w:pPr>
        <w:jc w:val="both"/>
        <w:rPr>
          <w:rFonts w:ascii="Arial" w:hAnsi="Arial" w:cs="Arial"/>
          <w:sz w:val="22"/>
          <w:szCs w:val="22"/>
        </w:rPr>
      </w:pPr>
      <w:proofErr w:type="spellStart"/>
      <w:r w:rsidRPr="00184601">
        <w:rPr>
          <w:rFonts w:ascii="Arial" w:hAnsi="Arial" w:cs="Arial"/>
          <w:sz w:val="22"/>
          <w:szCs w:val="22"/>
        </w:rPr>
        <w:t>Att</w:t>
      </w:r>
      <w:proofErr w:type="spellEnd"/>
      <w:r w:rsidRPr="00184601">
        <w:rPr>
          <w:rFonts w:ascii="Arial" w:hAnsi="Arial" w:cs="Arial"/>
          <w:sz w:val="22"/>
          <w:szCs w:val="22"/>
        </w:rPr>
        <w:t>. Dra. NORMA CECILIA CABRERA PEREZ</w:t>
      </w:r>
    </w:p>
    <w:p w:rsidR="00783573" w:rsidRPr="00184601" w:rsidRDefault="00783573" w:rsidP="00045E39">
      <w:pPr>
        <w:jc w:val="both"/>
        <w:rPr>
          <w:rFonts w:ascii="Arial" w:hAnsi="Arial" w:cs="Arial"/>
          <w:sz w:val="22"/>
          <w:szCs w:val="22"/>
        </w:rPr>
      </w:pPr>
      <w:r w:rsidRPr="00184601">
        <w:rPr>
          <w:rFonts w:ascii="Arial" w:hAnsi="Arial" w:cs="Arial"/>
          <w:sz w:val="22"/>
          <w:szCs w:val="22"/>
        </w:rPr>
        <w:t>Coordinadora Área Jurídica Departamento de Arauca.</w:t>
      </w:r>
    </w:p>
    <w:p w:rsidR="00783573" w:rsidRPr="00184601" w:rsidRDefault="00783573" w:rsidP="00045E39">
      <w:pPr>
        <w:jc w:val="both"/>
        <w:rPr>
          <w:rFonts w:ascii="Arial" w:hAnsi="Arial" w:cs="Arial"/>
          <w:sz w:val="22"/>
          <w:szCs w:val="22"/>
        </w:rPr>
      </w:pPr>
      <w:r w:rsidRPr="00184601">
        <w:rPr>
          <w:rFonts w:ascii="Arial" w:hAnsi="Arial" w:cs="Arial"/>
          <w:sz w:val="22"/>
          <w:szCs w:val="22"/>
        </w:rPr>
        <w:t>Arauca – Arauca.</w:t>
      </w:r>
    </w:p>
    <w:p w:rsidR="00783573" w:rsidRDefault="00783573" w:rsidP="00045E39">
      <w:pPr>
        <w:jc w:val="both"/>
        <w:rPr>
          <w:rFonts w:ascii="Arial" w:hAnsi="Arial" w:cs="Arial"/>
          <w:sz w:val="23"/>
          <w:szCs w:val="23"/>
        </w:rPr>
      </w:pPr>
    </w:p>
    <w:p w:rsidR="005702F5" w:rsidRPr="00184601" w:rsidRDefault="005702F5" w:rsidP="00045E39">
      <w:pPr>
        <w:jc w:val="both"/>
        <w:rPr>
          <w:rFonts w:ascii="Arial" w:hAnsi="Arial" w:cs="Arial"/>
          <w:sz w:val="23"/>
          <w:szCs w:val="23"/>
        </w:rPr>
      </w:pPr>
    </w:p>
    <w:p w:rsidR="00783573" w:rsidRDefault="00783573" w:rsidP="00045E39">
      <w:pPr>
        <w:jc w:val="both"/>
        <w:rPr>
          <w:rFonts w:ascii="Arial" w:hAnsi="Arial" w:cs="Arial"/>
          <w:b/>
          <w:color w:val="000000"/>
          <w:szCs w:val="24"/>
          <w:lang w:val="es-ES_tradnl"/>
        </w:rPr>
      </w:pPr>
    </w:p>
    <w:p w:rsidR="005702F5" w:rsidRPr="00184601" w:rsidRDefault="005702F5" w:rsidP="00045E39">
      <w:pPr>
        <w:jc w:val="both"/>
        <w:rPr>
          <w:rFonts w:ascii="Arial" w:hAnsi="Arial" w:cs="Arial"/>
          <w:b/>
          <w:color w:val="000000"/>
          <w:szCs w:val="24"/>
          <w:lang w:val="es-ES_tradnl"/>
        </w:rPr>
      </w:pPr>
    </w:p>
    <w:p w:rsidR="00783573" w:rsidRPr="00184601" w:rsidRDefault="00783573" w:rsidP="002E6467">
      <w:pPr>
        <w:tabs>
          <w:tab w:val="left" w:pos="3402"/>
        </w:tabs>
        <w:ind w:left="708" w:firstLine="708"/>
        <w:jc w:val="both"/>
        <w:rPr>
          <w:rFonts w:ascii="Arial" w:hAnsi="Arial" w:cs="Arial"/>
          <w:color w:val="000000"/>
          <w:sz w:val="22"/>
          <w:szCs w:val="22"/>
          <w:lang w:val="es-ES_tradnl"/>
        </w:rPr>
      </w:pPr>
      <w:r w:rsidRPr="00184601">
        <w:rPr>
          <w:rFonts w:ascii="Arial" w:hAnsi="Arial" w:cs="Arial"/>
          <w:b/>
          <w:color w:val="000000"/>
          <w:sz w:val="22"/>
          <w:szCs w:val="22"/>
          <w:lang w:val="es-ES_tradnl"/>
        </w:rPr>
        <w:t>REFERENCIA</w:t>
      </w:r>
      <w:r w:rsidRPr="00184601">
        <w:rPr>
          <w:rFonts w:ascii="Arial" w:hAnsi="Arial" w:cs="Arial"/>
          <w:b/>
          <w:color w:val="000000"/>
          <w:sz w:val="22"/>
          <w:szCs w:val="22"/>
          <w:lang w:val="es-ES_tradnl"/>
        </w:rPr>
        <w:tab/>
        <w:t xml:space="preserve">: </w:t>
      </w:r>
      <w:r w:rsidRPr="00184601">
        <w:rPr>
          <w:rFonts w:ascii="Arial" w:hAnsi="Arial" w:cs="Arial"/>
          <w:color w:val="000000"/>
          <w:sz w:val="22"/>
          <w:szCs w:val="22"/>
          <w:lang w:val="es-ES_tradnl"/>
        </w:rPr>
        <w:t>CONCILIACIÓN</w:t>
      </w:r>
      <w:r w:rsidR="00CF7D98">
        <w:rPr>
          <w:rFonts w:ascii="Arial" w:hAnsi="Arial" w:cs="Arial"/>
          <w:color w:val="000000"/>
          <w:sz w:val="22"/>
          <w:szCs w:val="22"/>
          <w:lang w:val="es-ES_tradnl"/>
        </w:rPr>
        <w:t xml:space="preserve"> JUDICIAL </w:t>
      </w:r>
    </w:p>
    <w:p w:rsidR="00783573" w:rsidRPr="00184601" w:rsidRDefault="00783573" w:rsidP="002E6467">
      <w:pPr>
        <w:tabs>
          <w:tab w:val="left" w:pos="3402"/>
        </w:tabs>
        <w:ind w:left="708" w:firstLine="708"/>
        <w:jc w:val="both"/>
        <w:rPr>
          <w:rFonts w:ascii="Arial" w:hAnsi="Arial" w:cs="Arial"/>
          <w:color w:val="000000"/>
          <w:sz w:val="22"/>
          <w:szCs w:val="22"/>
          <w:lang w:val="es-ES_tradnl"/>
        </w:rPr>
      </w:pPr>
      <w:r w:rsidRPr="00184601">
        <w:rPr>
          <w:rFonts w:ascii="Arial" w:hAnsi="Arial" w:cs="Arial"/>
          <w:b/>
          <w:color w:val="000000"/>
          <w:sz w:val="22"/>
          <w:szCs w:val="22"/>
          <w:lang w:val="es-ES_tradnl"/>
        </w:rPr>
        <w:t>CONVOCANTE</w:t>
      </w:r>
      <w:r w:rsidRPr="00184601">
        <w:rPr>
          <w:rFonts w:ascii="Arial" w:hAnsi="Arial" w:cs="Arial"/>
          <w:b/>
          <w:color w:val="000000"/>
          <w:sz w:val="22"/>
          <w:szCs w:val="22"/>
          <w:lang w:val="es-ES_tradnl"/>
        </w:rPr>
        <w:tab/>
        <w:t xml:space="preserve">: </w:t>
      </w:r>
      <w:r w:rsidR="00CF7D98">
        <w:rPr>
          <w:rFonts w:ascii="Arial" w:hAnsi="Arial" w:cs="Arial"/>
          <w:color w:val="000000"/>
          <w:sz w:val="22"/>
          <w:szCs w:val="22"/>
          <w:lang w:val="es-ES_tradnl"/>
        </w:rPr>
        <w:t xml:space="preserve">ANDRES NOVOA QUINTERO y OTROS </w:t>
      </w:r>
      <w:r w:rsidRPr="00184601">
        <w:rPr>
          <w:rFonts w:ascii="Arial" w:hAnsi="Arial" w:cs="Arial"/>
          <w:color w:val="000000"/>
          <w:sz w:val="22"/>
          <w:szCs w:val="22"/>
          <w:lang w:val="es-ES_tradnl"/>
        </w:rPr>
        <w:t xml:space="preserve">  </w:t>
      </w:r>
    </w:p>
    <w:p w:rsidR="00783573" w:rsidRPr="00CF7D98" w:rsidRDefault="00783573" w:rsidP="00CF7D98">
      <w:pPr>
        <w:tabs>
          <w:tab w:val="left" w:pos="3402"/>
        </w:tabs>
        <w:ind w:left="3544" w:hanging="2128"/>
        <w:jc w:val="both"/>
        <w:rPr>
          <w:rFonts w:ascii="Arial" w:hAnsi="Arial" w:cs="Arial"/>
          <w:color w:val="000000"/>
          <w:sz w:val="22"/>
          <w:szCs w:val="22"/>
          <w:lang w:val="es-ES_tradnl"/>
        </w:rPr>
      </w:pPr>
      <w:r w:rsidRPr="00184601">
        <w:rPr>
          <w:rFonts w:ascii="Arial" w:hAnsi="Arial" w:cs="Arial"/>
          <w:b/>
          <w:color w:val="000000"/>
          <w:sz w:val="22"/>
          <w:szCs w:val="22"/>
          <w:lang w:val="es-ES_tradnl"/>
        </w:rPr>
        <w:t>CONVOCADO</w:t>
      </w:r>
      <w:r w:rsidRPr="00184601">
        <w:rPr>
          <w:rFonts w:ascii="Arial" w:hAnsi="Arial" w:cs="Arial"/>
          <w:b/>
          <w:color w:val="000000"/>
          <w:sz w:val="22"/>
          <w:szCs w:val="22"/>
          <w:lang w:val="es-ES_tradnl"/>
        </w:rPr>
        <w:tab/>
        <w:t xml:space="preserve">: </w:t>
      </w:r>
      <w:r w:rsidR="00CF7D98" w:rsidRPr="00CF7D98">
        <w:rPr>
          <w:rFonts w:ascii="Arial" w:hAnsi="Arial" w:cs="Arial"/>
          <w:sz w:val="22"/>
          <w:szCs w:val="22"/>
        </w:rPr>
        <w:t>NACION- MINISTERIO DE DEFENSA- EJERCITO NACIONAL- POLICIA NACIONAL- DEPARTAMENTO PARA LA PROSPERIDAD SOCIAL- DEPARTAMENTO DE ARAUCA- MUNICUIPIO DE PUERTO RONDON- MUNICUIPIO DE SARAVENA</w:t>
      </w:r>
    </w:p>
    <w:p w:rsidR="00783573" w:rsidRPr="00184601" w:rsidRDefault="00783573" w:rsidP="002E6467">
      <w:pPr>
        <w:ind w:left="3544" w:hanging="2126"/>
        <w:jc w:val="both"/>
        <w:rPr>
          <w:rFonts w:ascii="Arial" w:hAnsi="Arial" w:cs="Arial"/>
          <w:color w:val="000000"/>
          <w:sz w:val="22"/>
          <w:szCs w:val="22"/>
          <w:lang w:val="es-ES_tradnl"/>
        </w:rPr>
      </w:pPr>
      <w:r w:rsidRPr="00184601">
        <w:rPr>
          <w:rFonts w:ascii="Arial" w:hAnsi="Arial" w:cs="Arial"/>
          <w:b/>
          <w:color w:val="000000"/>
          <w:sz w:val="22"/>
          <w:szCs w:val="22"/>
          <w:lang w:val="es-ES_tradnl"/>
        </w:rPr>
        <w:t>DESPACHO</w:t>
      </w:r>
      <w:r w:rsidR="002E6467">
        <w:rPr>
          <w:rFonts w:ascii="Arial" w:hAnsi="Arial" w:cs="Arial"/>
          <w:b/>
          <w:color w:val="000000"/>
          <w:sz w:val="22"/>
          <w:szCs w:val="22"/>
          <w:lang w:val="es-ES_tradnl"/>
        </w:rPr>
        <w:t xml:space="preserve">          </w:t>
      </w:r>
      <w:r w:rsidRPr="00184601">
        <w:rPr>
          <w:rFonts w:ascii="Arial" w:hAnsi="Arial" w:cs="Arial"/>
          <w:b/>
          <w:color w:val="000000"/>
          <w:sz w:val="22"/>
          <w:szCs w:val="22"/>
          <w:lang w:val="es-ES_tradnl"/>
        </w:rPr>
        <w:t xml:space="preserve">: </w:t>
      </w:r>
      <w:r w:rsidR="00CF7D98">
        <w:rPr>
          <w:rFonts w:ascii="Arial" w:hAnsi="Arial" w:cs="Arial"/>
          <w:color w:val="000000"/>
          <w:sz w:val="22"/>
          <w:szCs w:val="22"/>
          <w:lang w:val="es-ES_tradnl"/>
        </w:rPr>
        <w:t xml:space="preserve">JUZGADO TREINTA Y CINCO ADMINISTRATIVO ORAL BOGOTÁ </w:t>
      </w:r>
      <w:r w:rsidRPr="00184601">
        <w:rPr>
          <w:rFonts w:ascii="Arial" w:hAnsi="Arial" w:cs="Arial"/>
          <w:sz w:val="22"/>
          <w:szCs w:val="22"/>
        </w:rPr>
        <w:t xml:space="preserve"> </w:t>
      </w:r>
    </w:p>
    <w:p w:rsidR="00783573" w:rsidRPr="00184601" w:rsidRDefault="002E6467" w:rsidP="00045E39">
      <w:pPr>
        <w:tabs>
          <w:tab w:val="left" w:pos="3544"/>
        </w:tabs>
        <w:ind w:left="3686" w:hanging="2270"/>
        <w:jc w:val="both"/>
        <w:rPr>
          <w:rFonts w:ascii="Arial" w:hAnsi="Arial" w:cs="Arial"/>
          <w:sz w:val="22"/>
          <w:szCs w:val="22"/>
        </w:rPr>
      </w:pPr>
      <w:r w:rsidRPr="002E6467">
        <w:rPr>
          <w:rFonts w:ascii="Arial" w:hAnsi="Arial" w:cs="Arial"/>
          <w:b/>
          <w:sz w:val="22"/>
          <w:szCs w:val="22"/>
        </w:rPr>
        <w:t>ASUNTO</w:t>
      </w:r>
      <w:r w:rsidR="006A332E" w:rsidRPr="00184601">
        <w:rPr>
          <w:rFonts w:ascii="Arial" w:hAnsi="Arial" w:cs="Arial"/>
          <w:sz w:val="22"/>
          <w:szCs w:val="22"/>
        </w:rPr>
        <w:t xml:space="preserve">                </w:t>
      </w:r>
      <w:r>
        <w:rPr>
          <w:rFonts w:ascii="Arial" w:hAnsi="Arial" w:cs="Arial"/>
          <w:sz w:val="22"/>
          <w:szCs w:val="22"/>
        </w:rPr>
        <w:t xml:space="preserve"> </w:t>
      </w:r>
      <w:r w:rsidR="00783573" w:rsidRPr="00184601">
        <w:rPr>
          <w:rFonts w:ascii="Arial" w:hAnsi="Arial" w:cs="Arial"/>
          <w:sz w:val="22"/>
          <w:szCs w:val="22"/>
        </w:rPr>
        <w:t>:</w:t>
      </w:r>
      <w:r w:rsidR="00783573" w:rsidRPr="00184601">
        <w:rPr>
          <w:rFonts w:ascii="Arial" w:hAnsi="Arial" w:cs="Arial"/>
          <w:b/>
          <w:sz w:val="22"/>
          <w:szCs w:val="22"/>
        </w:rPr>
        <w:t xml:space="preserve"> </w:t>
      </w:r>
      <w:r w:rsidR="006A332E" w:rsidRPr="00184601">
        <w:rPr>
          <w:rFonts w:ascii="Arial" w:hAnsi="Arial" w:cs="Arial"/>
          <w:sz w:val="22"/>
          <w:szCs w:val="22"/>
        </w:rPr>
        <w:t xml:space="preserve">CONCEPTO JURÍDICO </w:t>
      </w:r>
    </w:p>
    <w:p w:rsidR="00783573" w:rsidRPr="00184601" w:rsidRDefault="00783573" w:rsidP="00045E39">
      <w:pPr>
        <w:ind w:left="2832" w:hanging="2832"/>
        <w:jc w:val="both"/>
        <w:rPr>
          <w:rFonts w:ascii="Arial" w:hAnsi="Arial" w:cs="Arial"/>
          <w:sz w:val="22"/>
          <w:szCs w:val="22"/>
        </w:rPr>
      </w:pPr>
      <w:r w:rsidRPr="00184601">
        <w:rPr>
          <w:rFonts w:ascii="Arial" w:hAnsi="Arial" w:cs="Arial"/>
          <w:sz w:val="22"/>
          <w:szCs w:val="22"/>
        </w:rPr>
        <w:t xml:space="preserve"> </w:t>
      </w:r>
    </w:p>
    <w:p w:rsidR="006A332E" w:rsidRPr="00184601" w:rsidRDefault="006A332E" w:rsidP="00045E39">
      <w:pPr>
        <w:jc w:val="both"/>
        <w:rPr>
          <w:rFonts w:ascii="Arial" w:hAnsi="Arial" w:cs="Arial"/>
          <w:sz w:val="23"/>
          <w:szCs w:val="23"/>
        </w:rPr>
      </w:pPr>
    </w:p>
    <w:p w:rsidR="006C10D3" w:rsidRDefault="003862E7" w:rsidP="006C10D3">
      <w:pPr>
        <w:pStyle w:val="Textoindependiente"/>
        <w:rPr>
          <w:rFonts w:ascii="Arial" w:hAnsi="Arial" w:cs="Arial"/>
        </w:rPr>
      </w:pPr>
      <w:r>
        <w:rPr>
          <w:rFonts w:ascii="Arial" w:hAnsi="Arial" w:cs="Arial"/>
        </w:rPr>
        <w:t xml:space="preserve">Teniendo en cuenta que se encuentra fijada Audiencia Inicial para el 8 de marzo de los corrientes dentro del proceso de Reparación Directa cuyo demandante es el señor ANDRÉS NOVOA QUINTERO y OTROS, de manera respetuosa solicito </w:t>
      </w:r>
      <w:r w:rsidR="006C10D3" w:rsidRPr="00300868">
        <w:rPr>
          <w:rFonts w:ascii="Arial" w:hAnsi="Arial" w:cs="Arial"/>
        </w:rPr>
        <w:t xml:space="preserve">se convoque al Comité de  Conciliaciones, para determinar la existencia del derecho y si por parte del </w:t>
      </w:r>
      <w:r w:rsidR="006C10D3" w:rsidRPr="00300868">
        <w:rPr>
          <w:rFonts w:ascii="Arial" w:hAnsi="Arial" w:cs="Arial"/>
          <w:b/>
        </w:rPr>
        <w:t>DEPARTAMENTO DE ARAUCA</w:t>
      </w:r>
      <w:r w:rsidR="006C10D3" w:rsidRPr="00300868">
        <w:rPr>
          <w:rFonts w:ascii="Arial" w:hAnsi="Arial" w:cs="Arial"/>
        </w:rPr>
        <w:t xml:space="preserve"> le asiste ánimo conciliatorio</w:t>
      </w:r>
      <w:r w:rsidR="008C0995">
        <w:rPr>
          <w:rFonts w:ascii="Arial" w:hAnsi="Arial" w:cs="Arial"/>
        </w:rPr>
        <w:t xml:space="preserve"> respecto a las pretensiones de la demanda.</w:t>
      </w:r>
      <w:r w:rsidR="006C10D3" w:rsidRPr="00300868">
        <w:rPr>
          <w:rFonts w:ascii="Arial" w:hAnsi="Arial" w:cs="Arial"/>
        </w:rPr>
        <w:t xml:space="preserve"> </w:t>
      </w:r>
    </w:p>
    <w:p w:rsidR="003862E7" w:rsidRDefault="003862E7" w:rsidP="006C10D3">
      <w:pPr>
        <w:pStyle w:val="Textoindependiente"/>
        <w:rPr>
          <w:rFonts w:ascii="Arial" w:hAnsi="Arial" w:cs="Arial"/>
        </w:rPr>
      </w:pPr>
    </w:p>
    <w:p w:rsidR="008B493D" w:rsidRPr="00184601" w:rsidRDefault="008B493D" w:rsidP="008B493D">
      <w:pPr>
        <w:spacing w:line="276" w:lineRule="auto"/>
        <w:jc w:val="both"/>
        <w:rPr>
          <w:rFonts w:ascii="Arial" w:hAnsi="Arial" w:cs="Arial"/>
          <w:sz w:val="22"/>
          <w:szCs w:val="22"/>
        </w:rPr>
      </w:pPr>
      <w:r w:rsidRPr="00184601">
        <w:rPr>
          <w:rFonts w:ascii="Arial" w:hAnsi="Arial" w:cs="Arial"/>
          <w:sz w:val="22"/>
          <w:szCs w:val="22"/>
        </w:rPr>
        <w:t xml:space="preserve">La cuantía </w:t>
      </w:r>
      <w:r>
        <w:rPr>
          <w:rFonts w:ascii="Arial" w:hAnsi="Arial" w:cs="Arial"/>
          <w:sz w:val="22"/>
          <w:szCs w:val="22"/>
        </w:rPr>
        <w:t xml:space="preserve">está estimada conforme a la demanda presentada en </w:t>
      </w:r>
      <w:r w:rsidRPr="00184601">
        <w:rPr>
          <w:rFonts w:ascii="Arial" w:hAnsi="Arial" w:cs="Arial"/>
          <w:sz w:val="22"/>
          <w:szCs w:val="22"/>
        </w:rPr>
        <w:t xml:space="preserve">la suma de </w:t>
      </w:r>
      <w:r>
        <w:rPr>
          <w:rFonts w:ascii="Arial" w:hAnsi="Arial" w:cs="Arial"/>
          <w:sz w:val="22"/>
          <w:szCs w:val="22"/>
        </w:rPr>
        <w:t xml:space="preserve">OCHOCIENTOS CUARENTA Y UN </w:t>
      </w:r>
      <w:r w:rsidRPr="00184601">
        <w:rPr>
          <w:rFonts w:ascii="Arial" w:hAnsi="Arial" w:cs="Arial"/>
          <w:sz w:val="22"/>
          <w:szCs w:val="22"/>
        </w:rPr>
        <w:t xml:space="preserve">MILLONES </w:t>
      </w:r>
      <w:r>
        <w:rPr>
          <w:rFonts w:ascii="Arial" w:hAnsi="Arial" w:cs="Arial"/>
          <w:sz w:val="22"/>
          <w:szCs w:val="22"/>
        </w:rPr>
        <w:t xml:space="preserve">TRESCIENTOS VEINTIOCHO MIL DOSCIENTOS OCHENTA </w:t>
      </w:r>
      <w:r w:rsidRPr="00184601">
        <w:rPr>
          <w:rFonts w:ascii="Arial" w:hAnsi="Arial" w:cs="Arial"/>
          <w:sz w:val="22"/>
          <w:szCs w:val="22"/>
        </w:rPr>
        <w:t>PESOS ($</w:t>
      </w:r>
      <w:r>
        <w:rPr>
          <w:rFonts w:ascii="Arial" w:hAnsi="Arial" w:cs="Arial"/>
          <w:sz w:val="22"/>
          <w:szCs w:val="22"/>
        </w:rPr>
        <w:t>841.328.280</w:t>
      </w:r>
      <w:r w:rsidRPr="00184601">
        <w:rPr>
          <w:rFonts w:ascii="Arial" w:hAnsi="Arial" w:cs="Arial"/>
          <w:sz w:val="22"/>
          <w:szCs w:val="22"/>
        </w:rPr>
        <w:t>,</w:t>
      </w:r>
      <w:r>
        <w:rPr>
          <w:rFonts w:ascii="Arial" w:hAnsi="Arial" w:cs="Arial"/>
          <w:sz w:val="22"/>
          <w:szCs w:val="22"/>
        </w:rPr>
        <w:t>00</w:t>
      </w:r>
      <w:r w:rsidRPr="00184601">
        <w:rPr>
          <w:rFonts w:ascii="Arial" w:hAnsi="Arial" w:cs="Arial"/>
          <w:sz w:val="22"/>
          <w:szCs w:val="22"/>
        </w:rPr>
        <w:t>).</w:t>
      </w:r>
    </w:p>
    <w:p w:rsidR="003862E7" w:rsidRDefault="003862E7" w:rsidP="006C10D3">
      <w:pPr>
        <w:pStyle w:val="Textoindependiente"/>
        <w:rPr>
          <w:rFonts w:ascii="Arial" w:hAnsi="Arial" w:cs="Arial"/>
        </w:rPr>
      </w:pPr>
    </w:p>
    <w:p w:rsidR="003862E7" w:rsidRDefault="003862E7" w:rsidP="006C10D3">
      <w:pPr>
        <w:pStyle w:val="Textoindependiente"/>
        <w:rPr>
          <w:rFonts w:ascii="Arial" w:hAnsi="Arial" w:cs="Arial"/>
        </w:rPr>
      </w:pPr>
    </w:p>
    <w:p w:rsidR="00C918C1" w:rsidRDefault="006C10D3" w:rsidP="006C10D3">
      <w:pPr>
        <w:pStyle w:val="Textoindependiente"/>
        <w:rPr>
          <w:rFonts w:ascii="Arial" w:hAnsi="Arial" w:cs="Arial"/>
          <w:b/>
        </w:rPr>
      </w:pPr>
      <w:r w:rsidRPr="00300868">
        <w:rPr>
          <w:rFonts w:ascii="Arial" w:hAnsi="Arial" w:cs="Arial"/>
          <w:b/>
        </w:rPr>
        <w:t xml:space="preserve">PRETENSIONES </w:t>
      </w:r>
    </w:p>
    <w:p w:rsidR="00AB4F14" w:rsidRDefault="00AB4F14" w:rsidP="006C10D3">
      <w:pPr>
        <w:pStyle w:val="Textoindependiente"/>
        <w:rPr>
          <w:rFonts w:ascii="Arial" w:hAnsi="Arial" w:cs="Arial"/>
          <w:b/>
        </w:rPr>
      </w:pPr>
    </w:p>
    <w:p w:rsidR="006C10D3" w:rsidRDefault="006C10D3" w:rsidP="006C10D3">
      <w:pPr>
        <w:pStyle w:val="Textoindependiente"/>
        <w:rPr>
          <w:rFonts w:ascii="Arial" w:hAnsi="Arial" w:cs="Arial"/>
          <w:b/>
        </w:rPr>
      </w:pPr>
      <w:r w:rsidRPr="00300868">
        <w:rPr>
          <w:rFonts w:ascii="Arial" w:hAnsi="Arial" w:cs="Arial"/>
          <w:b/>
        </w:rPr>
        <w:t>Declaración de responsabilidad.</w:t>
      </w:r>
    </w:p>
    <w:p w:rsidR="0008389D" w:rsidRPr="00300868" w:rsidRDefault="0008389D" w:rsidP="006C10D3">
      <w:pPr>
        <w:pStyle w:val="Textoindependiente"/>
        <w:rPr>
          <w:rFonts w:ascii="Arial" w:hAnsi="Arial" w:cs="Arial"/>
          <w:b/>
        </w:rPr>
      </w:pPr>
    </w:p>
    <w:p w:rsidR="006C10D3" w:rsidRDefault="006C10D3" w:rsidP="0008389D">
      <w:pPr>
        <w:pStyle w:val="Textoindependiente"/>
        <w:ind w:left="426" w:hanging="426"/>
        <w:rPr>
          <w:rFonts w:ascii="Arial" w:hAnsi="Arial" w:cs="Arial"/>
        </w:rPr>
      </w:pPr>
      <w:r w:rsidRPr="00300868">
        <w:rPr>
          <w:rFonts w:ascii="Arial" w:hAnsi="Arial" w:cs="Arial"/>
        </w:rPr>
        <w:t xml:space="preserve">1.- Que los convocados, reconozcan que son patrimonial, administrativamente extracontractual y solidariamente responsables de la totalidad del daño material, lucro cesante, perjurios morales y alteración grave de las condiciones de existencia por la afectación de los derechos constitucionales en atención a los daños antijurídicos causados  por acciones de grupos al margen de la ley en desarrollo del conflicto armado interno por desplazamiento forzado, </w:t>
      </w:r>
      <w:r w:rsidRPr="00300868">
        <w:rPr>
          <w:rFonts w:ascii="Arial" w:hAnsi="Arial" w:cs="Arial"/>
        </w:rPr>
        <w:lastRenderedPageBreak/>
        <w:t>ocurrido el 28 de agosto de 2007 en el Municipio de Saravena, y el homicidio del menor YERSON NOVOA RIZO el 13 de abril de 2008 en el Municipio de Puerto Rondón.</w:t>
      </w:r>
    </w:p>
    <w:p w:rsidR="00C918C1" w:rsidRPr="00300868" w:rsidRDefault="00C918C1" w:rsidP="006C10D3">
      <w:pPr>
        <w:pStyle w:val="Textoindependiente"/>
        <w:rPr>
          <w:rFonts w:ascii="Arial" w:hAnsi="Arial" w:cs="Arial"/>
        </w:rPr>
      </w:pPr>
    </w:p>
    <w:p w:rsidR="0008389D" w:rsidRDefault="006C10D3" w:rsidP="0008389D">
      <w:pPr>
        <w:pStyle w:val="Textoindependiente"/>
        <w:ind w:left="426" w:hanging="426"/>
        <w:rPr>
          <w:rFonts w:ascii="Arial" w:hAnsi="Arial" w:cs="Arial"/>
        </w:rPr>
      </w:pPr>
      <w:r w:rsidRPr="00300868">
        <w:rPr>
          <w:rFonts w:ascii="Arial" w:hAnsi="Arial" w:cs="Arial"/>
        </w:rPr>
        <w:t xml:space="preserve">2.- Como consecuencia de </w:t>
      </w:r>
      <w:r w:rsidR="0008389D">
        <w:rPr>
          <w:rFonts w:ascii="Arial" w:hAnsi="Arial" w:cs="Arial"/>
        </w:rPr>
        <w:t xml:space="preserve">lo anterior se reconozca: </w:t>
      </w:r>
    </w:p>
    <w:p w:rsidR="0008389D" w:rsidRDefault="0008389D" w:rsidP="0008389D">
      <w:pPr>
        <w:pStyle w:val="Textoindependiente"/>
        <w:numPr>
          <w:ilvl w:val="0"/>
          <w:numId w:val="10"/>
        </w:numPr>
        <w:rPr>
          <w:rFonts w:ascii="Arial" w:hAnsi="Arial" w:cs="Arial"/>
        </w:rPr>
      </w:pPr>
      <w:r>
        <w:rPr>
          <w:rFonts w:ascii="Arial" w:hAnsi="Arial" w:cs="Arial"/>
        </w:rPr>
        <w:t>A título de lucro cesante consolidado por la muerte de violenta  / homicidio del menor YERSON NOVOA RIZO $  62.500.545.</w:t>
      </w:r>
    </w:p>
    <w:p w:rsidR="0008389D" w:rsidRDefault="0008389D" w:rsidP="0008389D">
      <w:pPr>
        <w:pStyle w:val="Textoindependiente"/>
        <w:numPr>
          <w:ilvl w:val="0"/>
          <w:numId w:val="10"/>
        </w:numPr>
        <w:rPr>
          <w:rFonts w:ascii="Arial" w:hAnsi="Arial" w:cs="Arial"/>
        </w:rPr>
      </w:pPr>
      <w:r>
        <w:rPr>
          <w:rFonts w:ascii="Arial" w:hAnsi="Arial" w:cs="Arial"/>
        </w:rPr>
        <w:t>Lucro cesante consolidado por Desplazamiento Forzado $102.260.235,</w:t>
      </w:r>
    </w:p>
    <w:p w:rsidR="00AF52FD" w:rsidRDefault="0008389D" w:rsidP="0008389D">
      <w:pPr>
        <w:pStyle w:val="Textoindependiente"/>
        <w:numPr>
          <w:ilvl w:val="0"/>
          <w:numId w:val="10"/>
        </w:numPr>
        <w:rPr>
          <w:rFonts w:ascii="Arial" w:hAnsi="Arial" w:cs="Arial"/>
        </w:rPr>
      </w:pPr>
      <w:r>
        <w:rPr>
          <w:rFonts w:ascii="Arial" w:hAnsi="Arial" w:cs="Arial"/>
        </w:rPr>
        <w:t>Perjuicios morales $612.132.500</w:t>
      </w:r>
      <w:r w:rsidR="00AF52FD">
        <w:rPr>
          <w:rFonts w:ascii="Arial" w:hAnsi="Arial" w:cs="Arial"/>
        </w:rPr>
        <w:t>.</w:t>
      </w:r>
    </w:p>
    <w:p w:rsidR="0008389D" w:rsidRDefault="0008389D" w:rsidP="0008389D">
      <w:pPr>
        <w:pStyle w:val="Textoindependiente"/>
        <w:numPr>
          <w:ilvl w:val="0"/>
          <w:numId w:val="10"/>
        </w:numPr>
        <w:rPr>
          <w:rFonts w:ascii="Arial" w:hAnsi="Arial" w:cs="Arial"/>
        </w:rPr>
      </w:pPr>
      <w:r>
        <w:rPr>
          <w:rFonts w:ascii="Arial" w:hAnsi="Arial" w:cs="Arial"/>
        </w:rPr>
        <w:t xml:space="preserve"> </w:t>
      </w:r>
      <w:r w:rsidR="00AF52FD">
        <w:rPr>
          <w:rFonts w:ascii="Arial" w:hAnsi="Arial" w:cs="Arial"/>
        </w:rPr>
        <w:t>Alteración grave a las condiciones de existencia $64.435.000</w:t>
      </w:r>
    </w:p>
    <w:p w:rsidR="00C918C1" w:rsidRDefault="0008389D" w:rsidP="0008389D">
      <w:pPr>
        <w:pStyle w:val="Textoindependiente"/>
        <w:ind w:left="426" w:hanging="426"/>
        <w:rPr>
          <w:rFonts w:ascii="Arial" w:hAnsi="Arial" w:cs="Arial"/>
        </w:rPr>
      </w:pPr>
      <w:r>
        <w:rPr>
          <w:rFonts w:ascii="Arial" w:hAnsi="Arial" w:cs="Arial"/>
        </w:rPr>
        <w:t xml:space="preserve"> </w:t>
      </w:r>
    </w:p>
    <w:p w:rsidR="006C10D3" w:rsidRDefault="006C10D3" w:rsidP="006C10D3">
      <w:pPr>
        <w:pStyle w:val="Textoindependiente"/>
        <w:rPr>
          <w:rFonts w:ascii="Arial" w:hAnsi="Arial" w:cs="Arial"/>
          <w:b/>
        </w:rPr>
      </w:pPr>
      <w:r w:rsidRPr="008625B1">
        <w:rPr>
          <w:rFonts w:ascii="Arial" w:hAnsi="Arial" w:cs="Arial"/>
          <w:b/>
        </w:rPr>
        <w:t>Reparación no pecuniaria</w:t>
      </w:r>
    </w:p>
    <w:p w:rsidR="00AB4F14" w:rsidRPr="008625B1" w:rsidRDefault="00AB4F14" w:rsidP="006C10D3">
      <w:pPr>
        <w:pStyle w:val="Textoindependiente"/>
        <w:rPr>
          <w:rFonts w:ascii="Arial" w:hAnsi="Arial" w:cs="Arial"/>
          <w:b/>
        </w:rPr>
      </w:pPr>
    </w:p>
    <w:p w:rsidR="006C10D3" w:rsidRDefault="006C10D3" w:rsidP="006C10D3">
      <w:pPr>
        <w:pStyle w:val="Textoindependiente"/>
        <w:rPr>
          <w:rFonts w:ascii="Arial" w:hAnsi="Arial" w:cs="Arial"/>
        </w:rPr>
      </w:pPr>
      <w:r w:rsidRPr="008625B1">
        <w:rPr>
          <w:rFonts w:ascii="Arial" w:hAnsi="Arial" w:cs="Arial"/>
          <w:b/>
        </w:rPr>
        <w:t>1</w:t>
      </w:r>
      <w:r w:rsidRPr="008625B1">
        <w:rPr>
          <w:rFonts w:ascii="Arial" w:hAnsi="Arial" w:cs="Arial"/>
        </w:rPr>
        <w:t xml:space="preserve"> Derecho a la justicia. Se inicien las investigaciones disciplinarias que correspondan</w:t>
      </w:r>
      <w:r w:rsidR="008625B1">
        <w:rPr>
          <w:rFonts w:ascii="Arial" w:hAnsi="Arial" w:cs="Arial"/>
        </w:rPr>
        <w:t>.</w:t>
      </w:r>
    </w:p>
    <w:p w:rsidR="008625B1" w:rsidRPr="008625B1" w:rsidRDefault="008625B1" w:rsidP="006C10D3">
      <w:pPr>
        <w:pStyle w:val="Textoindependiente"/>
        <w:rPr>
          <w:rFonts w:ascii="Arial" w:hAnsi="Arial" w:cs="Arial"/>
        </w:rPr>
      </w:pPr>
    </w:p>
    <w:p w:rsidR="006C10D3" w:rsidRPr="008625B1" w:rsidRDefault="006C10D3" w:rsidP="006C10D3">
      <w:pPr>
        <w:pStyle w:val="Textoindependiente"/>
        <w:rPr>
          <w:rFonts w:ascii="Arial" w:hAnsi="Arial" w:cs="Arial"/>
        </w:rPr>
      </w:pPr>
      <w:r w:rsidRPr="008625B1">
        <w:rPr>
          <w:rFonts w:ascii="Arial" w:hAnsi="Arial" w:cs="Arial"/>
        </w:rPr>
        <w:t>2.- Derecho a la justicia, se inicie las investigaciones penales</w:t>
      </w:r>
      <w:r w:rsidR="008625B1">
        <w:rPr>
          <w:rFonts w:ascii="Arial" w:hAnsi="Arial" w:cs="Arial"/>
        </w:rPr>
        <w:t>.</w:t>
      </w:r>
    </w:p>
    <w:p w:rsidR="008625B1" w:rsidRDefault="008625B1" w:rsidP="006C10D3">
      <w:pPr>
        <w:pStyle w:val="Textoindependiente"/>
        <w:rPr>
          <w:rFonts w:ascii="Arial" w:hAnsi="Arial" w:cs="Arial"/>
        </w:rPr>
      </w:pPr>
    </w:p>
    <w:p w:rsidR="006C10D3" w:rsidRDefault="006C10D3" w:rsidP="006C10D3">
      <w:pPr>
        <w:pStyle w:val="Textoindependiente"/>
        <w:rPr>
          <w:rFonts w:ascii="Arial" w:hAnsi="Arial" w:cs="Arial"/>
        </w:rPr>
      </w:pPr>
      <w:r w:rsidRPr="008625B1">
        <w:rPr>
          <w:rFonts w:ascii="Arial" w:hAnsi="Arial" w:cs="Arial"/>
        </w:rPr>
        <w:t>3.- Derecho a la justicia, se declare la responsabilidad de las entidades convocadas y se publique la parte resolutiva  de la decisión por 6 meses en</w:t>
      </w:r>
      <w:r w:rsidR="008625B1">
        <w:rPr>
          <w:rFonts w:ascii="Arial" w:hAnsi="Arial" w:cs="Arial"/>
        </w:rPr>
        <w:t>:</w:t>
      </w:r>
    </w:p>
    <w:p w:rsidR="008625B1" w:rsidRPr="008625B1" w:rsidRDefault="008625B1" w:rsidP="006C10D3">
      <w:pPr>
        <w:pStyle w:val="Textoindependiente"/>
        <w:rPr>
          <w:rFonts w:ascii="Arial" w:hAnsi="Arial" w:cs="Arial"/>
        </w:rPr>
      </w:pPr>
    </w:p>
    <w:p w:rsidR="006C10D3" w:rsidRPr="00300868" w:rsidRDefault="006C10D3" w:rsidP="006C10D3">
      <w:pPr>
        <w:pStyle w:val="Textoindependiente"/>
        <w:numPr>
          <w:ilvl w:val="0"/>
          <w:numId w:val="7"/>
        </w:numPr>
        <w:spacing w:after="120"/>
        <w:rPr>
          <w:rFonts w:ascii="Arial" w:hAnsi="Arial" w:cs="Arial"/>
        </w:rPr>
      </w:pPr>
      <w:r w:rsidRPr="008625B1">
        <w:rPr>
          <w:rFonts w:ascii="Arial" w:hAnsi="Arial" w:cs="Arial"/>
        </w:rPr>
        <w:t xml:space="preserve">La unidad administrativa especial </w:t>
      </w:r>
      <w:r w:rsidRPr="00300868">
        <w:rPr>
          <w:rFonts w:ascii="Arial" w:hAnsi="Arial" w:cs="Arial"/>
        </w:rPr>
        <w:t>para la reparación integral.</w:t>
      </w:r>
    </w:p>
    <w:p w:rsidR="006C10D3" w:rsidRPr="00300868" w:rsidRDefault="006C10D3" w:rsidP="006C10D3">
      <w:pPr>
        <w:pStyle w:val="Textoindependiente"/>
        <w:numPr>
          <w:ilvl w:val="0"/>
          <w:numId w:val="7"/>
        </w:numPr>
        <w:spacing w:after="120"/>
        <w:rPr>
          <w:rFonts w:ascii="Arial" w:hAnsi="Arial" w:cs="Arial"/>
        </w:rPr>
      </w:pPr>
      <w:r w:rsidRPr="00300868">
        <w:rPr>
          <w:rFonts w:ascii="Arial" w:hAnsi="Arial" w:cs="Arial"/>
        </w:rPr>
        <w:t>En el Comando de Policía de Saravena.</w:t>
      </w:r>
    </w:p>
    <w:p w:rsidR="006C10D3" w:rsidRPr="00300868" w:rsidRDefault="006C10D3" w:rsidP="006C10D3">
      <w:pPr>
        <w:pStyle w:val="Textoindependiente"/>
        <w:numPr>
          <w:ilvl w:val="0"/>
          <w:numId w:val="7"/>
        </w:numPr>
        <w:spacing w:after="120"/>
        <w:rPr>
          <w:rFonts w:ascii="Arial" w:hAnsi="Arial" w:cs="Arial"/>
        </w:rPr>
      </w:pPr>
      <w:r w:rsidRPr="00300868">
        <w:rPr>
          <w:rFonts w:ascii="Arial" w:hAnsi="Arial" w:cs="Arial"/>
        </w:rPr>
        <w:t>En el comando del Ejército en Saravena.</w:t>
      </w:r>
    </w:p>
    <w:p w:rsidR="006C10D3" w:rsidRPr="00300868" w:rsidRDefault="006C10D3" w:rsidP="006C10D3">
      <w:pPr>
        <w:pStyle w:val="Textoindependiente"/>
        <w:numPr>
          <w:ilvl w:val="0"/>
          <w:numId w:val="7"/>
        </w:numPr>
        <w:spacing w:after="120"/>
        <w:rPr>
          <w:rFonts w:ascii="Arial" w:hAnsi="Arial" w:cs="Arial"/>
        </w:rPr>
      </w:pPr>
      <w:r w:rsidRPr="00300868">
        <w:rPr>
          <w:rFonts w:ascii="Arial" w:hAnsi="Arial" w:cs="Arial"/>
        </w:rPr>
        <w:t>E la personería municipal de Saravena</w:t>
      </w:r>
      <w:r w:rsidR="008625B1">
        <w:rPr>
          <w:rFonts w:ascii="Arial" w:hAnsi="Arial" w:cs="Arial"/>
        </w:rPr>
        <w:t>.</w:t>
      </w:r>
    </w:p>
    <w:p w:rsidR="006C10D3" w:rsidRPr="00300868" w:rsidRDefault="006C10D3" w:rsidP="006C10D3">
      <w:pPr>
        <w:pStyle w:val="Textoindependiente"/>
        <w:numPr>
          <w:ilvl w:val="0"/>
          <w:numId w:val="7"/>
        </w:numPr>
        <w:spacing w:after="120"/>
        <w:rPr>
          <w:rFonts w:ascii="Arial" w:hAnsi="Arial" w:cs="Arial"/>
        </w:rPr>
      </w:pPr>
      <w:r w:rsidRPr="00300868">
        <w:rPr>
          <w:rFonts w:ascii="Arial" w:hAnsi="Arial" w:cs="Arial"/>
        </w:rPr>
        <w:t>En la Alcaldía municipal de Saravena.</w:t>
      </w:r>
    </w:p>
    <w:p w:rsidR="006C10D3" w:rsidRDefault="006C10D3" w:rsidP="006C10D3">
      <w:pPr>
        <w:pStyle w:val="Textoindependiente"/>
        <w:numPr>
          <w:ilvl w:val="0"/>
          <w:numId w:val="7"/>
        </w:numPr>
        <w:spacing w:after="120"/>
        <w:rPr>
          <w:rFonts w:ascii="Arial" w:hAnsi="Arial" w:cs="Arial"/>
        </w:rPr>
      </w:pPr>
      <w:r w:rsidRPr="00300868">
        <w:rPr>
          <w:rFonts w:ascii="Arial" w:hAnsi="Arial" w:cs="Arial"/>
        </w:rPr>
        <w:t>En el Comando de Policía de Puerto Rondón.</w:t>
      </w:r>
    </w:p>
    <w:p w:rsidR="006C10D3" w:rsidRPr="00300868" w:rsidRDefault="006C10D3" w:rsidP="006C10D3">
      <w:pPr>
        <w:pStyle w:val="Textoindependiente"/>
        <w:numPr>
          <w:ilvl w:val="0"/>
          <w:numId w:val="7"/>
        </w:numPr>
        <w:spacing w:after="120"/>
        <w:rPr>
          <w:rFonts w:ascii="Arial" w:hAnsi="Arial" w:cs="Arial"/>
        </w:rPr>
      </w:pPr>
      <w:r w:rsidRPr="00300868">
        <w:rPr>
          <w:rFonts w:ascii="Arial" w:hAnsi="Arial" w:cs="Arial"/>
        </w:rPr>
        <w:t xml:space="preserve">En el Comando del </w:t>
      </w:r>
      <w:r w:rsidR="008625B1" w:rsidRPr="00300868">
        <w:rPr>
          <w:rFonts w:ascii="Arial" w:hAnsi="Arial" w:cs="Arial"/>
        </w:rPr>
        <w:t>ejército</w:t>
      </w:r>
      <w:r w:rsidRPr="00300868">
        <w:rPr>
          <w:rFonts w:ascii="Arial" w:hAnsi="Arial" w:cs="Arial"/>
        </w:rPr>
        <w:t xml:space="preserve"> de Puerto Rondón.</w:t>
      </w:r>
    </w:p>
    <w:p w:rsidR="006C10D3" w:rsidRPr="00300868" w:rsidRDefault="006C10D3" w:rsidP="006C10D3">
      <w:pPr>
        <w:pStyle w:val="Textoindependiente"/>
        <w:numPr>
          <w:ilvl w:val="0"/>
          <w:numId w:val="7"/>
        </w:numPr>
        <w:spacing w:after="120"/>
        <w:rPr>
          <w:rFonts w:ascii="Arial" w:hAnsi="Arial" w:cs="Arial"/>
        </w:rPr>
      </w:pPr>
      <w:r w:rsidRPr="00300868">
        <w:rPr>
          <w:rFonts w:ascii="Arial" w:hAnsi="Arial" w:cs="Arial"/>
        </w:rPr>
        <w:t xml:space="preserve"> En la Personería Municipal de Puerto </w:t>
      </w:r>
      <w:r w:rsidRPr="00300868">
        <w:rPr>
          <w:rFonts w:ascii="Arial" w:hAnsi="Arial" w:cs="Arial"/>
        </w:rPr>
        <w:tab/>
        <w:t>Rondón.</w:t>
      </w:r>
    </w:p>
    <w:p w:rsidR="006C10D3" w:rsidRPr="00300868" w:rsidRDefault="006C10D3" w:rsidP="006C10D3">
      <w:pPr>
        <w:pStyle w:val="Textoindependiente"/>
        <w:numPr>
          <w:ilvl w:val="0"/>
          <w:numId w:val="7"/>
        </w:numPr>
        <w:spacing w:after="120"/>
        <w:rPr>
          <w:rFonts w:ascii="Arial" w:hAnsi="Arial" w:cs="Arial"/>
        </w:rPr>
      </w:pPr>
      <w:r w:rsidRPr="00300868">
        <w:rPr>
          <w:rFonts w:ascii="Arial" w:hAnsi="Arial" w:cs="Arial"/>
        </w:rPr>
        <w:t xml:space="preserve"> E</w:t>
      </w:r>
      <w:r w:rsidR="008625B1">
        <w:rPr>
          <w:rFonts w:ascii="Arial" w:hAnsi="Arial" w:cs="Arial"/>
        </w:rPr>
        <w:t>n</w:t>
      </w:r>
      <w:r w:rsidRPr="00300868">
        <w:rPr>
          <w:rFonts w:ascii="Arial" w:hAnsi="Arial" w:cs="Arial"/>
        </w:rPr>
        <w:t xml:space="preserve"> la Alcaldía Municipal de Puerto Rondón.</w:t>
      </w:r>
    </w:p>
    <w:p w:rsidR="006C10D3" w:rsidRPr="00300868" w:rsidRDefault="006C10D3" w:rsidP="006C10D3">
      <w:pPr>
        <w:pStyle w:val="Textoindependiente"/>
        <w:numPr>
          <w:ilvl w:val="0"/>
          <w:numId w:val="7"/>
        </w:numPr>
        <w:spacing w:after="120"/>
        <w:rPr>
          <w:rFonts w:ascii="Arial" w:hAnsi="Arial" w:cs="Arial"/>
        </w:rPr>
      </w:pPr>
      <w:r w:rsidRPr="00300868">
        <w:rPr>
          <w:rFonts w:ascii="Arial" w:hAnsi="Arial" w:cs="Arial"/>
        </w:rPr>
        <w:t>En la Secretaria General de la Gobernación de Arauca.</w:t>
      </w:r>
    </w:p>
    <w:p w:rsidR="006C10D3" w:rsidRPr="00300868" w:rsidRDefault="006C10D3" w:rsidP="006C10D3">
      <w:pPr>
        <w:pStyle w:val="Textoindependiente"/>
        <w:numPr>
          <w:ilvl w:val="0"/>
          <w:numId w:val="7"/>
        </w:numPr>
        <w:spacing w:after="120"/>
        <w:rPr>
          <w:rFonts w:ascii="Arial" w:hAnsi="Arial" w:cs="Arial"/>
        </w:rPr>
      </w:pPr>
      <w:r w:rsidRPr="00300868">
        <w:rPr>
          <w:rFonts w:ascii="Arial" w:hAnsi="Arial" w:cs="Arial"/>
        </w:rPr>
        <w:t>En la Secretaria especial de seguimiento a la sentencia.</w:t>
      </w:r>
    </w:p>
    <w:p w:rsidR="006C10D3" w:rsidRPr="00300868" w:rsidRDefault="006C10D3" w:rsidP="006C10D3">
      <w:pPr>
        <w:pStyle w:val="Textoindependiente"/>
        <w:numPr>
          <w:ilvl w:val="0"/>
          <w:numId w:val="7"/>
        </w:numPr>
        <w:spacing w:after="120"/>
        <w:rPr>
          <w:rFonts w:ascii="Arial" w:hAnsi="Arial" w:cs="Arial"/>
        </w:rPr>
      </w:pPr>
      <w:r w:rsidRPr="00300868">
        <w:rPr>
          <w:rFonts w:ascii="Arial" w:hAnsi="Arial" w:cs="Arial"/>
        </w:rPr>
        <w:t xml:space="preserve">En la Secretaria de la Procuraduría delegada para el apoyo a las </w:t>
      </w:r>
      <w:r w:rsidR="008625B1" w:rsidRPr="00300868">
        <w:rPr>
          <w:rFonts w:ascii="Arial" w:hAnsi="Arial" w:cs="Arial"/>
        </w:rPr>
        <w:t>víctimas</w:t>
      </w:r>
      <w:r w:rsidRPr="00300868">
        <w:rPr>
          <w:rFonts w:ascii="Arial" w:hAnsi="Arial" w:cs="Arial"/>
        </w:rPr>
        <w:t>.</w:t>
      </w:r>
    </w:p>
    <w:p w:rsidR="006C10D3" w:rsidRPr="00300868" w:rsidRDefault="006C10D3" w:rsidP="006C10D3">
      <w:pPr>
        <w:pStyle w:val="Textoindependiente"/>
        <w:numPr>
          <w:ilvl w:val="0"/>
          <w:numId w:val="7"/>
        </w:numPr>
        <w:spacing w:after="120"/>
        <w:rPr>
          <w:rFonts w:ascii="Arial" w:hAnsi="Arial" w:cs="Arial"/>
        </w:rPr>
      </w:pPr>
      <w:r w:rsidRPr="00300868">
        <w:rPr>
          <w:rFonts w:ascii="Arial" w:hAnsi="Arial" w:cs="Arial"/>
        </w:rPr>
        <w:t>En las Secretaria del alto comisionado para los derechos humanos.</w:t>
      </w:r>
    </w:p>
    <w:p w:rsidR="006C10D3" w:rsidRDefault="006C10D3" w:rsidP="006C10D3">
      <w:pPr>
        <w:pStyle w:val="Textoindependiente"/>
        <w:rPr>
          <w:rFonts w:ascii="Arial" w:hAnsi="Arial" w:cs="Arial"/>
        </w:rPr>
      </w:pPr>
      <w:r w:rsidRPr="00300868">
        <w:rPr>
          <w:rFonts w:ascii="Arial" w:hAnsi="Arial" w:cs="Arial"/>
        </w:rPr>
        <w:lastRenderedPageBreak/>
        <w:t>4.- Garantía de no repetición. Para que se adopten las medidas de protección a los convocantes.</w:t>
      </w:r>
    </w:p>
    <w:p w:rsidR="00AB4F14" w:rsidRPr="00300868" w:rsidRDefault="00AB4F14" w:rsidP="006C10D3">
      <w:pPr>
        <w:pStyle w:val="Textoindependiente"/>
        <w:rPr>
          <w:rFonts w:ascii="Arial" w:hAnsi="Arial" w:cs="Arial"/>
        </w:rPr>
      </w:pPr>
    </w:p>
    <w:p w:rsidR="006C10D3" w:rsidRDefault="006C10D3" w:rsidP="006C10D3">
      <w:pPr>
        <w:pStyle w:val="Textoindependiente"/>
        <w:rPr>
          <w:rFonts w:ascii="Arial" w:hAnsi="Arial" w:cs="Arial"/>
        </w:rPr>
      </w:pPr>
      <w:r w:rsidRPr="00300868">
        <w:rPr>
          <w:rFonts w:ascii="Arial" w:hAnsi="Arial" w:cs="Arial"/>
        </w:rPr>
        <w:t>5.- Que se les otorgue al tratamiento sicológico adecuado por el desplazamiento y homicidio cometidos.</w:t>
      </w:r>
    </w:p>
    <w:p w:rsidR="008625B1" w:rsidRPr="00300868" w:rsidRDefault="008625B1" w:rsidP="006C10D3">
      <w:pPr>
        <w:pStyle w:val="Textoindependiente"/>
        <w:rPr>
          <w:rFonts w:ascii="Arial" w:hAnsi="Arial" w:cs="Arial"/>
        </w:rPr>
      </w:pPr>
    </w:p>
    <w:p w:rsidR="006C10D3" w:rsidRPr="00300868" w:rsidRDefault="006C10D3" w:rsidP="006C10D3">
      <w:pPr>
        <w:pStyle w:val="Textoindependiente"/>
        <w:rPr>
          <w:rFonts w:ascii="Arial" w:hAnsi="Arial" w:cs="Arial"/>
        </w:rPr>
      </w:pPr>
      <w:r w:rsidRPr="00300868">
        <w:rPr>
          <w:rFonts w:ascii="Arial" w:hAnsi="Arial" w:cs="Arial"/>
        </w:rPr>
        <w:t>Se finaliza argumentando que no existe caducidad de la acción de conformidad con fallo de tutela de abril 24 de 2013, que señala  que la caducidad para la población desplazada en cuanto  hace referencia para futuros procesos judiciales ante la jurisdicción contenciosa administrativa solo pueden comprenderse a partir de la ejecutoria del presente fallo y este fue publicado en el periódico el Tiempo el 19 de mayo de 2013</w:t>
      </w:r>
      <w:r w:rsidR="008625B1">
        <w:rPr>
          <w:rFonts w:ascii="Arial" w:hAnsi="Arial" w:cs="Arial"/>
        </w:rPr>
        <w:t>.</w:t>
      </w:r>
    </w:p>
    <w:p w:rsidR="006C10D3" w:rsidRDefault="006C10D3" w:rsidP="006C10D3">
      <w:pPr>
        <w:pStyle w:val="Textoindependiente"/>
        <w:rPr>
          <w:rFonts w:ascii="Arial" w:hAnsi="Arial" w:cs="Arial"/>
          <w:b/>
        </w:rPr>
      </w:pPr>
    </w:p>
    <w:p w:rsidR="006C10D3" w:rsidRDefault="006C10D3" w:rsidP="006C10D3">
      <w:pPr>
        <w:pStyle w:val="Textoindependiente"/>
        <w:rPr>
          <w:rFonts w:ascii="Arial" w:hAnsi="Arial" w:cs="Arial"/>
          <w:b/>
        </w:rPr>
      </w:pPr>
      <w:r w:rsidRPr="00300868">
        <w:rPr>
          <w:rFonts w:ascii="Arial" w:hAnsi="Arial" w:cs="Arial"/>
          <w:b/>
        </w:rPr>
        <w:t>HECHOS EN QUE SE FUNDMENTA LA SOLICITUD</w:t>
      </w:r>
    </w:p>
    <w:p w:rsidR="00AA6412" w:rsidRPr="00300868" w:rsidRDefault="00AA6412" w:rsidP="006C10D3">
      <w:pPr>
        <w:pStyle w:val="Textoindependiente"/>
        <w:rPr>
          <w:rFonts w:ascii="Arial" w:hAnsi="Arial" w:cs="Arial"/>
          <w:b/>
        </w:rPr>
      </w:pPr>
    </w:p>
    <w:p w:rsidR="006C10D3" w:rsidRDefault="006C10D3" w:rsidP="00AA6412">
      <w:pPr>
        <w:pStyle w:val="Textoindependiente"/>
        <w:ind w:left="426" w:hanging="426"/>
        <w:rPr>
          <w:rFonts w:ascii="Arial" w:hAnsi="Arial" w:cs="Arial"/>
        </w:rPr>
      </w:pPr>
      <w:r w:rsidRPr="00300868">
        <w:rPr>
          <w:rFonts w:ascii="Arial" w:hAnsi="Arial" w:cs="Arial"/>
        </w:rPr>
        <w:t xml:space="preserve">1.- Los convocantes son </w:t>
      </w:r>
      <w:r w:rsidR="0094606C" w:rsidRPr="00300868">
        <w:rPr>
          <w:rFonts w:ascii="Arial" w:hAnsi="Arial" w:cs="Arial"/>
        </w:rPr>
        <w:t>víctimas</w:t>
      </w:r>
      <w:r w:rsidRPr="00300868">
        <w:rPr>
          <w:rFonts w:ascii="Arial" w:hAnsi="Arial" w:cs="Arial"/>
        </w:rPr>
        <w:t xml:space="preserve"> de violaciones contra los derechos humanos por amenazas de muerte, tortura, tratos inhumanos, desplazamiento forzado, secuestro y homicidio practicados por las FARC y el ELN, por hechos victimizantes que recayeron sobre sus vidas del año 2000 al año 2008, mientras residían en área rural del Municipio de Puerto Rondón y Saravena en el Departamento de Arauca y que ha causado graves daños y perjuicios contra los bienes  jurídicos de los </w:t>
      </w:r>
      <w:r w:rsidR="00AA6412">
        <w:rPr>
          <w:rFonts w:ascii="Arial" w:hAnsi="Arial" w:cs="Arial"/>
        </w:rPr>
        <w:t>demandantes</w:t>
      </w:r>
      <w:r w:rsidRPr="00300868">
        <w:rPr>
          <w:rFonts w:ascii="Arial" w:hAnsi="Arial" w:cs="Arial"/>
        </w:rPr>
        <w:t>.</w:t>
      </w:r>
    </w:p>
    <w:p w:rsidR="00AA6412" w:rsidRPr="00300868" w:rsidRDefault="00AA6412" w:rsidP="00AA6412">
      <w:pPr>
        <w:pStyle w:val="Textoindependiente"/>
        <w:ind w:left="426" w:hanging="426"/>
        <w:rPr>
          <w:rFonts w:ascii="Arial" w:hAnsi="Arial" w:cs="Arial"/>
        </w:rPr>
      </w:pPr>
    </w:p>
    <w:p w:rsidR="006C10D3" w:rsidRDefault="006C10D3" w:rsidP="00AA6412">
      <w:pPr>
        <w:pStyle w:val="Textoindependiente"/>
        <w:ind w:left="426" w:hanging="426"/>
        <w:rPr>
          <w:rFonts w:ascii="Arial" w:hAnsi="Arial" w:cs="Arial"/>
        </w:rPr>
      </w:pPr>
      <w:r w:rsidRPr="00300868">
        <w:rPr>
          <w:rFonts w:ascii="Arial" w:hAnsi="Arial" w:cs="Arial"/>
        </w:rPr>
        <w:t>2.- Como antecedente se tiene que para el año 2000 el señor Andrés Novoa llevaba 20 años viviendo en su finca de su propiedad en la vereda Cisneros, jurisdicción del Municipio de Saravena con su esposa y sus hijos.</w:t>
      </w:r>
    </w:p>
    <w:p w:rsidR="00AA6412" w:rsidRPr="00300868" w:rsidRDefault="00AA6412" w:rsidP="00AA6412">
      <w:pPr>
        <w:pStyle w:val="Textoindependiente"/>
        <w:ind w:left="426" w:hanging="426"/>
        <w:rPr>
          <w:rFonts w:ascii="Arial" w:hAnsi="Arial" w:cs="Arial"/>
        </w:rPr>
      </w:pPr>
    </w:p>
    <w:p w:rsidR="006C10D3" w:rsidRDefault="006C10D3" w:rsidP="00AA6412">
      <w:pPr>
        <w:pStyle w:val="Textoindependiente"/>
        <w:ind w:left="426" w:hanging="426"/>
        <w:rPr>
          <w:rFonts w:ascii="Arial" w:hAnsi="Arial" w:cs="Arial"/>
        </w:rPr>
      </w:pPr>
      <w:r w:rsidRPr="00300868">
        <w:rPr>
          <w:rFonts w:ascii="Arial" w:hAnsi="Arial" w:cs="Arial"/>
        </w:rPr>
        <w:t>3.- Para esa fecha el grupo familiar derivaba su sustento económico de la cosecha y comercialización de cultivos agrícolas y criaban animales de patio y algunas cabezas de ganado.</w:t>
      </w:r>
    </w:p>
    <w:p w:rsidR="00AA6412" w:rsidRPr="00300868" w:rsidRDefault="00AA6412" w:rsidP="00AA6412">
      <w:pPr>
        <w:pStyle w:val="Textoindependiente"/>
        <w:ind w:left="426" w:hanging="426"/>
        <w:rPr>
          <w:rFonts w:ascii="Arial" w:hAnsi="Arial" w:cs="Arial"/>
        </w:rPr>
      </w:pPr>
    </w:p>
    <w:p w:rsidR="006C10D3" w:rsidRPr="00300868" w:rsidRDefault="006C10D3" w:rsidP="00AA6412">
      <w:pPr>
        <w:pStyle w:val="Textoindependiente"/>
        <w:ind w:left="426" w:hanging="426"/>
        <w:rPr>
          <w:rFonts w:ascii="Arial" w:hAnsi="Arial" w:cs="Arial"/>
        </w:rPr>
      </w:pPr>
      <w:r w:rsidRPr="00300868">
        <w:rPr>
          <w:rFonts w:ascii="Arial" w:hAnsi="Arial" w:cs="Arial"/>
        </w:rPr>
        <w:t xml:space="preserve">4.- Que en la zona había presencia de grupos armados FARC Y ELN  quienes en varias oportunidades ingresaron a su finca a armar campamentos y a través de amenazas solicitaban alimentos y si no colaboraban serian despojadas de </w:t>
      </w:r>
      <w:proofErr w:type="gramStart"/>
      <w:r w:rsidRPr="00300868">
        <w:rPr>
          <w:rFonts w:ascii="Arial" w:hAnsi="Arial" w:cs="Arial"/>
        </w:rPr>
        <w:t>su bien</w:t>
      </w:r>
      <w:r w:rsidR="006D6EFC">
        <w:rPr>
          <w:rFonts w:ascii="Arial" w:hAnsi="Arial" w:cs="Arial"/>
        </w:rPr>
        <w:t>es</w:t>
      </w:r>
      <w:proofErr w:type="gramEnd"/>
      <w:r w:rsidRPr="00300868">
        <w:rPr>
          <w:rFonts w:ascii="Arial" w:hAnsi="Arial" w:cs="Arial"/>
        </w:rPr>
        <w:t>.</w:t>
      </w:r>
    </w:p>
    <w:p w:rsidR="006C10D3" w:rsidRDefault="006C10D3" w:rsidP="00AA6412">
      <w:pPr>
        <w:pStyle w:val="Textoindependiente"/>
        <w:ind w:left="426" w:hanging="426"/>
        <w:rPr>
          <w:rFonts w:ascii="Arial" w:hAnsi="Arial" w:cs="Arial"/>
        </w:rPr>
      </w:pPr>
    </w:p>
    <w:p w:rsidR="006C10D3" w:rsidRDefault="006C10D3" w:rsidP="00AA6412">
      <w:pPr>
        <w:pStyle w:val="Textoindependiente"/>
        <w:ind w:left="426" w:hanging="426"/>
        <w:rPr>
          <w:rFonts w:ascii="Arial" w:hAnsi="Arial" w:cs="Arial"/>
        </w:rPr>
      </w:pPr>
      <w:r w:rsidRPr="00300868">
        <w:rPr>
          <w:rFonts w:ascii="Arial" w:hAnsi="Arial" w:cs="Arial"/>
        </w:rPr>
        <w:t xml:space="preserve">5.- En el año 2000 fueron asesinados </w:t>
      </w:r>
      <w:r w:rsidR="006D6EFC">
        <w:rPr>
          <w:rFonts w:ascii="Arial" w:hAnsi="Arial" w:cs="Arial"/>
        </w:rPr>
        <w:t xml:space="preserve">tres </w:t>
      </w:r>
      <w:r w:rsidRPr="00300868">
        <w:rPr>
          <w:rFonts w:ascii="Arial" w:hAnsi="Arial" w:cs="Arial"/>
        </w:rPr>
        <w:t>sobrinos del convocante y un hermano</w:t>
      </w:r>
      <w:r w:rsidR="006D6EFC">
        <w:rPr>
          <w:rFonts w:ascii="Arial" w:hAnsi="Arial" w:cs="Arial"/>
        </w:rPr>
        <w:t xml:space="preserve"> fue </w:t>
      </w:r>
      <w:r w:rsidRPr="00300868">
        <w:rPr>
          <w:rFonts w:ascii="Arial" w:hAnsi="Arial" w:cs="Arial"/>
        </w:rPr>
        <w:t xml:space="preserve"> </w:t>
      </w:r>
      <w:r w:rsidR="00AA6412" w:rsidRPr="00300868">
        <w:rPr>
          <w:rFonts w:ascii="Arial" w:hAnsi="Arial" w:cs="Arial"/>
        </w:rPr>
        <w:t>víctima</w:t>
      </w:r>
      <w:r w:rsidRPr="00300868">
        <w:rPr>
          <w:rFonts w:ascii="Arial" w:hAnsi="Arial" w:cs="Arial"/>
        </w:rPr>
        <w:t xml:space="preserve"> de desaparición forzada</w:t>
      </w:r>
      <w:r w:rsidR="006D6EFC">
        <w:rPr>
          <w:rFonts w:ascii="Arial" w:hAnsi="Arial" w:cs="Arial"/>
        </w:rPr>
        <w:t xml:space="preserve">, </w:t>
      </w:r>
      <w:r w:rsidRPr="00300868">
        <w:rPr>
          <w:rFonts w:ascii="Arial" w:hAnsi="Arial" w:cs="Arial"/>
        </w:rPr>
        <w:t xml:space="preserve">hechos perpetrados por el ELN  aprovechando la ausencia de fuerza </w:t>
      </w:r>
      <w:r w:rsidR="00AA6412" w:rsidRPr="00300868">
        <w:rPr>
          <w:rFonts w:ascii="Arial" w:hAnsi="Arial" w:cs="Arial"/>
        </w:rPr>
        <w:t>pública</w:t>
      </w:r>
      <w:r w:rsidRPr="00300868">
        <w:rPr>
          <w:rFonts w:ascii="Arial" w:hAnsi="Arial" w:cs="Arial"/>
        </w:rPr>
        <w:t>.</w:t>
      </w:r>
    </w:p>
    <w:p w:rsidR="00AA6412" w:rsidRPr="00300868" w:rsidRDefault="00AA6412" w:rsidP="006C10D3">
      <w:pPr>
        <w:pStyle w:val="Textoindependiente"/>
        <w:rPr>
          <w:rFonts w:ascii="Arial" w:hAnsi="Arial" w:cs="Arial"/>
        </w:rPr>
      </w:pPr>
    </w:p>
    <w:p w:rsidR="006C10D3" w:rsidRDefault="006C10D3" w:rsidP="00AA6412">
      <w:pPr>
        <w:pStyle w:val="Textoindependiente"/>
        <w:ind w:left="284" w:hanging="284"/>
        <w:rPr>
          <w:rFonts w:ascii="Arial" w:hAnsi="Arial" w:cs="Arial"/>
        </w:rPr>
      </w:pPr>
      <w:r w:rsidRPr="00300868">
        <w:rPr>
          <w:rFonts w:ascii="Arial" w:hAnsi="Arial" w:cs="Arial"/>
        </w:rPr>
        <w:lastRenderedPageBreak/>
        <w:t xml:space="preserve">6. En el año 2002 su finca fue objeto de varios bombardeos desde helicópteros del </w:t>
      </w:r>
      <w:r w:rsidR="00AA6412" w:rsidRPr="00300868">
        <w:rPr>
          <w:rFonts w:ascii="Arial" w:hAnsi="Arial" w:cs="Arial"/>
        </w:rPr>
        <w:t>ejército</w:t>
      </w:r>
      <w:r w:rsidRPr="00300868">
        <w:rPr>
          <w:rFonts w:ascii="Arial" w:hAnsi="Arial" w:cs="Arial"/>
        </w:rPr>
        <w:t xml:space="preserve"> cuando tenían enfrentamientos con los subversivos y ellos se veían  en la obligación de tirarse al piso para evitar las balas en el fuego cruzado y en algunas ocasiones el Ejercito se </w:t>
      </w:r>
      <w:r w:rsidR="006D6EFC" w:rsidRPr="00300868">
        <w:rPr>
          <w:rFonts w:ascii="Arial" w:hAnsi="Arial" w:cs="Arial"/>
        </w:rPr>
        <w:t>refugió</w:t>
      </w:r>
      <w:r w:rsidRPr="00300868">
        <w:rPr>
          <w:rFonts w:ascii="Arial" w:hAnsi="Arial" w:cs="Arial"/>
        </w:rPr>
        <w:t xml:space="preserve"> en el patio de su casa sin importarles que los </w:t>
      </w:r>
      <w:r w:rsidR="006D6EFC">
        <w:rPr>
          <w:rFonts w:ascii="Arial" w:hAnsi="Arial" w:cs="Arial"/>
        </w:rPr>
        <w:t xml:space="preserve">hoy demandantes </w:t>
      </w:r>
      <w:r w:rsidRPr="00300868">
        <w:rPr>
          <w:rFonts w:ascii="Arial" w:hAnsi="Arial" w:cs="Arial"/>
        </w:rPr>
        <w:t>se encontraran dentro de la casa.</w:t>
      </w:r>
    </w:p>
    <w:p w:rsidR="004552DE" w:rsidRPr="00300868" w:rsidRDefault="004552DE" w:rsidP="00AA6412">
      <w:pPr>
        <w:pStyle w:val="Textoindependiente"/>
        <w:ind w:left="284" w:hanging="284"/>
        <w:rPr>
          <w:rFonts w:ascii="Arial" w:hAnsi="Arial" w:cs="Arial"/>
        </w:rPr>
      </w:pPr>
    </w:p>
    <w:p w:rsidR="006C10D3" w:rsidRDefault="006C10D3" w:rsidP="00AA6412">
      <w:pPr>
        <w:pStyle w:val="Textoindependiente"/>
        <w:ind w:left="426" w:hanging="426"/>
        <w:rPr>
          <w:rFonts w:ascii="Arial" w:hAnsi="Arial" w:cs="Arial"/>
        </w:rPr>
      </w:pPr>
      <w:r w:rsidRPr="00300868">
        <w:rPr>
          <w:rFonts w:ascii="Arial" w:hAnsi="Arial" w:cs="Arial"/>
        </w:rPr>
        <w:t>7.- También para el año 2002 dicen haber sido convocados a reuniones realizadas por las FARC y el ELN, pero nunca asistieron lo que ocasiono gran malestar en los subversivos.</w:t>
      </w:r>
    </w:p>
    <w:p w:rsidR="00AA6412" w:rsidRPr="00300868" w:rsidRDefault="00AA6412" w:rsidP="00AA6412">
      <w:pPr>
        <w:pStyle w:val="Textoindependiente"/>
        <w:ind w:left="426" w:hanging="426"/>
        <w:rPr>
          <w:rFonts w:ascii="Arial" w:hAnsi="Arial" w:cs="Arial"/>
        </w:rPr>
      </w:pPr>
    </w:p>
    <w:p w:rsidR="006C10D3" w:rsidRDefault="006C10D3" w:rsidP="00AA6412">
      <w:pPr>
        <w:pStyle w:val="Textoindependiente"/>
        <w:ind w:left="426" w:hanging="426"/>
        <w:rPr>
          <w:rFonts w:ascii="Arial" w:hAnsi="Arial" w:cs="Arial"/>
        </w:rPr>
      </w:pPr>
      <w:r w:rsidRPr="00300868">
        <w:rPr>
          <w:rFonts w:ascii="Arial" w:hAnsi="Arial" w:cs="Arial"/>
        </w:rPr>
        <w:t>8.- A mediados del año 2005 unos sujetos pertenecientes al ELN regresaron a su finca preguntando por su hijo  Andrés Novoa Rizo y ese día fue secuestrado por los subversivos quienes lo mantuvieron en cautiverio por 8 días en condiciones infrahumanas y una vez liberado informo haber sido torturado sentenciado y condenado por los subversivos a no salir de su casa durante un año, so pena de ser asesinado.</w:t>
      </w:r>
    </w:p>
    <w:p w:rsidR="00AA6412" w:rsidRPr="00300868" w:rsidRDefault="00AA6412" w:rsidP="00AA6412">
      <w:pPr>
        <w:pStyle w:val="Textoindependiente"/>
        <w:ind w:left="426" w:hanging="426"/>
        <w:rPr>
          <w:rFonts w:ascii="Arial" w:hAnsi="Arial" w:cs="Arial"/>
        </w:rPr>
      </w:pPr>
    </w:p>
    <w:p w:rsidR="006C10D3" w:rsidRDefault="006C10D3" w:rsidP="00AA6412">
      <w:pPr>
        <w:pStyle w:val="Textoindependiente"/>
        <w:ind w:left="426" w:hanging="426"/>
        <w:rPr>
          <w:rFonts w:ascii="Arial" w:hAnsi="Arial" w:cs="Arial"/>
        </w:rPr>
      </w:pPr>
      <w:r w:rsidRPr="00300868">
        <w:rPr>
          <w:rFonts w:ascii="Arial" w:hAnsi="Arial" w:cs="Arial"/>
          <w:b/>
        </w:rPr>
        <w:t xml:space="preserve"> </w:t>
      </w:r>
      <w:r w:rsidRPr="00300868">
        <w:rPr>
          <w:rFonts w:ascii="Arial" w:hAnsi="Arial" w:cs="Arial"/>
        </w:rPr>
        <w:t>9.- Aproximadamente dos meses después el señor Andrés Novoa, fue mordido por una serpiente y se requirió trasladarlo al Hospital de Saravena y eso provoco que dos subversivos se presentaran en su finca para preguntar porque el señor Novoa había violado la media de encerramiento.</w:t>
      </w:r>
    </w:p>
    <w:p w:rsidR="00AA6412" w:rsidRPr="00300868" w:rsidRDefault="00AA6412" w:rsidP="00AA6412">
      <w:pPr>
        <w:pStyle w:val="Textoindependiente"/>
        <w:ind w:left="426" w:hanging="426"/>
        <w:rPr>
          <w:rFonts w:ascii="Arial" w:hAnsi="Arial" w:cs="Arial"/>
        </w:rPr>
      </w:pPr>
    </w:p>
    <w:p w:rsidR="006C10D3" w:rsidRDefault="006C10D3" w:rsidP="00AA6412">
      <w:pPr>
        <w:pStyle w:val="Textoindependiente"/>
        <w:ind w:left="426" w:hanging="426"/>
        <w:rPr>
          <w:rFonts w:ascii="Arial" w:hAnsi="Arial" w:cs="Arial"/>
        </w:rPr>
      </w:pPr>
      <w:r w:rsidRPr="00300868">
        <w:rPr>
          <w:rFonts w:ascii="Arial" w:hAnsi="Arial" w:cs="Arial"/>
        </w:rPr>
        <w:t xml:space="preserve">10.- El 27 de agosto de 2007 dos subversivos del grupo Simacota del ELN se presentaron en casa de los </w:t>
      </w:r>
      <w:r w:rsidR="006D6EFC">
        <w:rPr>
          <w:rFonts w:ascii="Arial" w:hAnsi="Arial" w:cs="Arial"/>
        </w:rPr>
        <w:t xml:space="preserve">hoy demandantes </w:t>
      </w:r>
      <w:r w:rsidRPr="00300868">
        <w:rPr>
          <w:rFonts w:ascii="Arial" w:hAnsi="Arial" w:cs="Arial"/>
        </w:rPr>
        <w:t>para entregarles un comunicado que les ordenaba abandonar la zona o de lo contrario serian asesinados.</w:t>
      </w:r>
    </w:p>
    <w:p w:rsidR="00AA6412" w:rsidRPr="00300868" w:rsidRDefault="00AA6412" w:rsidP="00AA6412">
      <w:pPr>
        <w:pStyle w:val="Textoindependiente"/>
        <w:ind w:left="426" w:hanging="426"/>
        <w:rPr>
          <w:rFonts w:ascii="Arial" w:hAnsi="Arial" w:cs="Arial"/>
        </w:rPr>
      </w:pPr>
    </w:p>
    <w:p w:rsidR="006C10D3" w:rsidRDefault="006C10D3" w:rsidP="00AA6412">
      <w:pPr>
        <w:pStyle w:val="Textoindependiente"/>
        <w:ind w:left="426" w:hanging="426"/>
        <w:rPr>
          <w:rFonts w:ascii="Arial" w:hAnsi="Arial" w:cs="Arial"/>
        </w:rPr>
      </w:pPr>
      <w:r w:rsidRPr="00300868">
        <w:rPr>
          <w:rFonts w:ascii="Arial" w:hAnsi="Arial" w:cs="Arial"/>
        </w:rPr>
        <w:t>11.- Como consecuencia directa de esto</w:t>
      </w:r>
      <w:r w:rsidR="006D6EFC">
        <w:rPr>
          <w:rFonts w:ascii="Arial" w:hAnsi="Arial" w:cs="Arial"/>
        </w:rPr>
        <w:t xml:space="preserve">, </w:t>
      </w:r>
      <w:r w:rsidRPr="00300868">
        <w:rPr>
          <w:rFonts w:ascii="Arial" w:hAnsi="Arial" w:cs="Arial"/>
        </w:rPr>
        <w:t xml:space="preserve">los </w:t>
      </w:r>
      <w:r w:rsidR="006D6EFC">
        <w:rPr>
          <w:rFonts w:ascii="Arial" w:hAnsi="Arial" w:cs="Arial"/>
        </w:rPr>
        <w:t xml:space="preserve">demandantes </w:t>
      </w:r>
      <w:r w:rsidRPr="00300868">
        <w:rPr>
          <w:rFonts w:ascii="Arial" w:hAnsi="Arial" w:cs="Arial"/>
        </w:rPr>
        <w:t>se vieron obligados a emigrar o desplazarse al casco urbano de Saravena para proteger sus vidas.</w:t>
      </w:r>
    </w:p>
    <w:p w:rsidR="00AA6412" w:rsidRPr="00300868" w:rsidRDefault="00AA6412" w:rsidP="00AA6412">
      <w:pPr>
        <w:pStyle w:val="Textoindependiente"/>
        <w:ind w:left="426" w:hanging="426"/>
        <w:rPr>
          <w:rFonts w:ascii="Arial" w:hAnsi="Arial" w:cs="Arial"/>
        </w:rPr>
      </w:pPr>
    </w:p>
    <w:p w:rsidR="006C10D3" w:rsidRDefault="006C10D3" w:rsidP="00AA6412">
      <w:pPr>
        <w:pStyle w:val="Textoindependiente"/>
        <w:ind w:left="567" w:hanging="567"/>
        <w:rPr>
          <w:rFonts w:ascii="Arial" w:hAnsi="Arial" w:cs="Arial"/>
        </w:rPr>
      </w:pPr>
      <w:r w:rsidRPr="00300868">
        <w:rPr>
          <w:rFonts w:ascii="Arial" w:hAnsi="Arial" w:cs="Arial"/>
        </w:rPr>
        <w:t xml:space="preserve"> 12.- A los tres meses recibieron nuevas amenazas de muerte estando en Saravena, hechos que fueron puestos en conocimiento de la Cruz Roja y como consecuencia fueron forzados a ser nuevamente despl</w:t>
      </w:r>
      <w:r w:rsidR="006D6EFC">
        <w:rPr>
          <w:rFonts w:ascii="Arial" w:hAnsi="Arial" w:cs="Arial"/>
        </w:rPr>
        <w:t>a</w:t>
      </w:r>
      <w:r w:rsidRPr="00300868">
        <w:rPr>
          <w:rFonts w:ascii="Arial" w:hAnsi="Arial" w:cs="Arial"/>
        </w:rPr>
        <w:t>zados así</w:t>
      </w:r>
      <w:r w:rsidR="006D6EFC">
        <w:rPr>
          <w:rFonts w:ascii="Arial" w:hAnsi="Arial" w:cs="Arial"/>
        </w:rPr>
        <w:t>:</w:t>
      </w:r>
    </w:p>
    <w:p w:rsidR="006D6EFC" w:rsidRPr="00300868" w:rsidRDefault="006D6EFC" w:rsidP="00AA6412">
      <w:pPr>
        <w:pStyle w:val="Textoindependiente"/>
        <w:ind w:left="567" w:hanging="567"/>
        <w:rPr>
          <w:rFonts w:ascii="Arial" w:hAnsi="Arial" w:cs="Arial"/>
        </w:rPr>
      </w:pPr>
    </w:p>
    <w:p w:rsidR="006C10D3" w:rsidRPr="00300868" w:rsidRDefault="006C10D3" w:rsidP="006C10D3">
      <w:pPr>
        <w:pStyle w:val="Textoindependiente"/>
        <w:numPr>
          <w:ilvl w:val="0"/>
          <w:numId w:val="5"/>
        </w:numPr>
        <w:spacing w:after="120"/>
        <w:rPr>
          <w:rFonts w:ascii="Arial" w:hAnsi="Arial" w:cs="Arial"/>
        </w:rPr>
      </w:pPr>
      <w:r w:rsidRPr="00300868">
        <w:rPr>
          <w:rFonts w:ascii="Arial" w:hAnsi="Arial" w:cs="Arial"/>
        </w:rPr>
        <w:t>Luis Emilio Novoa, a Bogotá.</w:t>
      </w:r>
    </w:p>
    <w:p w:rsidR="006C10D3" w:rsidRPr="00300868" w:rsidRDefault="006C10D3" w:rsidP="006C10D3">
      <w:pPr>
        <w:pStyle w:val="Textoindependiente"/>
        <w:numPr>
          <w:ilvl w:val="0"/>
          <w:numId w:val="5"/>
        </w:numPr>
        <w:spacing w:after="120"/>
        <w:rPr>
          <w:rFonts w:ascii="Arial" w:hAnsi="Arial" w:cs="Arial"/>
        </w:rPr>
      </w:pPr>
      <w:r w:rsidRPr="00300868">
        <w:rPr>
          <w:rFonts w:ascii="Arial" w:hAnsi="Arial" w:cs="Arial"/>
        </w:rPr>
        <w:t>Andrés Novoa, a Cúcuta.</w:t>
      </w:r>
    </w:p>
    <w:p w:rsidR="006C10D3" w:rsidRDefault="006C10D3" w:rsidP="006C10D3">
      <w:pPr>
        <w:pStyle w:val="Textoindependiente"/>
        <w:numPr>
          <w:ilvl w:val="0"/>
          <w:numId w:val="5"/>
        </w:numPr>
        <w:spacing w:after="120"/>
        <w:rPr>
          <w:rFonts w:ascii="Arial" w:hAnsi="Arial" w:cs="Arial"/>
        </w:rPr>
      </w:pPr>
      <w:r w:rsidRPr="00300868">
        <w:rPr>
          <w:rFonts w:ascii="Arial" w:hAnsi="Arial" w:cs="Arial"/>
        </w:rPr>
        <w:t>Ana Esther Rizo y sus hijos permanecieron en Saravena.</w:t>
      </w:r>
    </w:p>
    <w:p w:rsidR="00AA6412" w:rsidRDefault="00AA6412" w:rsidP="00AA6412">
      <w:pPr>
        <w:pStyle w:val="Textoindependiente"/>
        <w:ind w:left="426" w:hanging="426"/>
        <w:rPr>
          <w:rFonts w:ascii="Arial" w:hAnsi="Arial" w:cs="Arial"/>
        </w:rPr>
      </w:pPr>
    </w:p>
    <w:p w:rsidR="006C10D3" w:rsidRDefault="006C10D3" w:rsidP="00AA6412">
      <w:pPr>
        <w:pStyle w:val="Textoindependiente"/>
        <w:ind w:left="426" w:hanging="426"/>
        <w:rPr>
          <w:rFonts w:ascii="Arial" w:hAnsi="Arial" w:cs="Arial"/>
        </w:rPr>
      </w:pPr>
      <w:r w:rsidRPr="00300868">
        <w:rPr>
          <w:rFonts w:ascii="Arial" w:hAnsi="Arial" w:cs="Arial"/>
        </w:rPr>
        <w:t>13.- El 13 de abril de 2008</w:t>
      </w:r>
      <w:r w:rsidR="006D6EFC">
        <w:rPr>
          <w:rFonts w:ascii="Arial" w:hAnsi="Arial" w:cs="Arial"/>
        </w:rPr>
        <w:t xml:space="preserve">, </w:t>
      </w:r>
      <w:proofErr w:type="spellStart"/>
      <w:r w:rsidRPr="00300868">
        <w:rPr>
          <w:rFonts w:ascii="Arial" w:hAnsi="Arial" w:cs="Arial"/>
        </w:rPr>
        <w:t>Yerson</w:t>
      </w:r>
      <w:proofErr w:type="spellEnd"/>
      <w:r w:rsidRPr="00300868">
        <w:rPr>
          <w:rFonts w:ascii="Arial" w:hAnsi="Arial" w:cs="Arial"/>
        </w:rPr>
        <w:t xml:space="preserve"> Novoa Rizo de 17 años, hijo del </w:t>
      </w:r>
      <w:r w:rsidR="006D6EFC">
        <w:rPr>
          <w:rFonts w:ascii="Arial" w:hAnsi="Arial" w:cs="Arial"/>
        </w:rPr>
        <w:t xml:space="preserve">demandante </w:t>
      </w:r>
      <w:r w:rsidRPr="00300868">
        <w:rPr>
          <w:rFonts w:ascii="Arial" w:hAnsi="Arial" w:cs="Arial"/>
        </w:rPr>
        <w:t>fue asesinado por grupos al margen de la ley en la vereda Filipinas</w:t>
      </w:r>
      <w:r w:rsidR="006D6EFC">
        <w:rPr>
          <w:rFonts w:ascii="Arial" w:hAnsi="Arial" w:cs="Arial"/>
        </w:rPr>
        <w:t>,</w:t>
      </w:r>
      <w:r w:rsidRPr="00300868">
        <w:rPr>
          <w:rFonts w:ascii="Arial" w:hAnsi="Arial" w:cs="Arial"/>
        </w:rPr>
        <w:t xml:space="preserve"> Jurisdicción de puerto Rondón.</w:t>
      </w:r>
    </w:p>
    <w:p w:rsidR="00AA6412" w:rsidRPr="00300868" w:rsidRDefault="00AA6412" w:rsidP="00AA6412">
      <w:pPr>
        <w:pStyle w:val="Textoindependiente"/>
        <w:ind w:left="426" w:hanging="426"/>
        <w:rPr>
          <w:rFonts w:ascii="Arial" w:hAnsi="Arial" w:cs="Arial"/>
        </w:rPr>
      </w:pPr>
    </w:p>
    <w:p w:rsidR="006C10D3" w:rsidRDefault="006C10D3" w:rsidP="00AA6412">
      <w:pPr>
        <w:pStyle w:val="Textoindependiente"/>
        <w:ind w:left="426" w:hanging="426"/>
        <w:rPr>
          <w:rFonts w:ascii="Arial" w:hAnsi="Arial" w:cs="Arial"/>
        </w:rPr>
      </w:pPr>
      <w:r w:rsidRPr="00300868">
        <w:rPr>
          <w:rFonts w:ascii="Arial" w:hAnsi="Arial" w:cs="Arial"/>
        </w:rPr>
        <w:t>14.-  Para el mes de diciembre de 2008</w:t>
      </w:r>
      <w:r w:rsidR="006D6EFC">
        <w:rPr>
          <w:rFonts w:ascii="Arial" w:hAnsi="Arial" w:cs="Arial"/>
        </w:rPr>
        <w:t xml:space="preserve">, </w:t>
      </w:r>
      <w:r w:rsidRPr="00300868">
        <w:rPr>
          <w:rFonts w:ascii="Arial" w:hAnsi="Arial" w:cs="Arial"/>
        </w:rPr>
        <w:t xml:space="preserve">la </w:t>
      </w:r>
      <w:r w:rsidR="006D6EFC">
        <w:rPr>
          <w:rFonts w:ascii="Arial" w:hAnsi="Arial" w:cs="Arial"/>
        </w:rPr>
        <w:t xml:space="preserve">demandante </w:t>
      </w:r>
      <w:r w:rsidRPr="00300868">
        <w:rPr>
          <w:rFonts w:ascii="Arial" w:hAnsi="Arial" w:cs="Arial"/>
        </w:rPr>
        <w:t>Ana Esther Rizo y sus hijos fueron nuevamente amenazados de muerte, viéndose forzados a desplazarse a Bogotá.</w:t>
      </w:r>
    </w:p>
    <w:p w:rsidR="00AA6412" w:rsidRPr="00300868" w:rsidRDefault="00AA6412" w:rsidP="00AA6412">
      <w:pPr>
        <w:pStyle w:val="Textoindependiente"/>
        <w:ind w:left="426" w:hanging="426"/>
        <w:rPr>
          <w:rFonts w:ascii="Arial" w:hAnsi="Arial" w:cs="Arial"/>
        </w:rPr>
      </w:pPr>
    </w:p>
    <w:p w:rsidR="006C10D3" w:rsidRPr="00300868" w:rsidRDefault="006C10D3" w:rsidP="00AA6412">
      <w:pPr>
        <w:pStyle w:val="Textoindependiente"/>
        <w:ind w:left="426" w:hanging="426"/>
        <w:rPr>
          <w:rFonts w:ascii="Arial" w:hAnsi="Arial" w:cs="Arial"/>
        </w:rPr>
      </w:pPr>
      <w:r w:rsidRPr="00300868">
        <w:rPr>
          <w:rFonts w:ascii="Arial" w:hAnsi="Arial" w:cs="Arial"/>
        </w:rPr>
        <w:t xml:space="preserve">15.- Por ausencia de protección del Estado su familia se vio sometida a la voluntad de los subversivos y como consecuencia han sido </w:t>
      </w:r>
      <w:r w:rsidR="00AA6412" w:rsidRPr="00300868">
        <w:rPr>
          <w:rFonts w:ascii="Arial" w:hAnsi="Arial" w:cs="Arial"/>
        </w:rPr>
        <w:t>víctimas</w:t>
      </w:r>
      <w:r w:rsidRPr="00300868">
        <w:rPr>
          <w:rFonts w:ascii="Arial" w:hAnsi="Arial" w:cs="Arial"/>
        </w:rPr>
        <w:t xml:space="preserve"> de secuestro, homicidio, amenazas y desplazamientos sucesivos, al tiempo de que fueron forzados a abandonar todas sus pertenencias como fincas, muebles y enseres, cultivos, prendas de vestir, animales y abandonar sus proyectos de vida y trabajo en la zona que representaba su estabilidad económica y familiar.</w:t>
      </w:r>
    </w:p>
    <w:p w:rsidR="00AA6412" w:rsidRDefault="00AA6412" w:rsidP="00AA6412">
      <w:pPr>
        <w:pStyle w:val="Textoindependiente"/>
        <w:ind w:left="426" w:hanging="426"/>
        <w:rPr>
          <w:rFonts w:ascii="Arial" w:hAnsi="Arial" w:cs="Arial"/>
        </w:rPr>
      </w:pPr>
    </w:p>
    <w:p w:rsidR="006C10D3" w:rsidRDefault="006C10D3" w:rsidP="00AA6412">
      <w:pPr>
        <w:pStyle w:val="Textoindependiente"/>
        <w:ind w:left="709" w:hanging="709"/>
        <w:rPr>
          <w:rFonts w:ascii="Arial" w:hAnsi="Arial" w:cs="Arial"/>
        </w:rPr>
      </w:pPr>
      <w:r w:rsidRPr="00300868">
        <w:rPr>
          <w:rFonts w:ascii="Arial" w:hAnsi="Arial" w:cs="Arial"/>
        </w:rPr>
        <w:t>16.-  Que los daños ocasionados  por el desplazamiento han sido de gran magnitud en sus vidas y se resumen en</w:t>
      </w:r>
      <w:r w:rsidR="00AA6412">
        <w:rPr>
          <w:rFonts w:ascii="Arial" w:hAnsi="Arial" w:cs="Arial"/>
        </w:rPr>
        <w:t>:</w:t>
      </w:r>
    </w:p>
    <w:p w:rsidR="006D6EFC" w:rsidRPr="00300868" w:rsidRDefault="006D6EFC" w:rsidP="00AA6412">
      <w:pPr>
        <w:pStyle w:val="Textoindependiente"/>
        <w:ind w:left="709" w:hanging="709"/>
        <w:rPr>
          <w:rFonts w:ascii="Arial" w:hAnsi="Arial" w:cs="Arial"/>
        </w:rPr>
      </w:pPr>
    </w:p>
    <w:p w:rsidR="006C10D3" w:rsidRPr="00300868" w:rsidRDefault="006C10D3" w:rsidP="006C10D3">
      <w:pPr>
        <w:pStyle w:val="Textoindependiente"/>
        <w:numPr>
          <w:ilvl w:val="0"/>
          <w:numId w:val="6"/>
        </w:numPr>
        <w:spacing w:after="120"/>
        <w:rPr>
          <w:rFonts w:ascii="Arial" w:hAnsi="Arial" w:cs="Arial"/>
        </w:rPr>
      </w:pPr>
      <w:r w:rsidRPr="00300868">
        <w:rPr>
          <w:rFonts w:ascii="Arial" w:hAnsi="Arial" w:cs="Arial"/>
        </w:rPr>
        <w:t xml:space="preserve">Daños sicológicos por las amenazas de muerte, violencia física y sicológica, tortura, secuestro, tratos inhumanos, homicidio y la </w:t>
      </w:r>
      <w:r w:rsidR="00AA6412" w:rsidRPr="00300868">
        <w:rPr>
          <w:rFonts w:ascii="Arial" w:hAnsi="Arial" w:cs="Arial"/>
        </w:rPr>
        <w:t>pérdida</w:t>
      </w:r>
      <w:r w:rsidRPr="00300868">
        <w:rPr>
          <w:rFonts w:ascii="Arial" w:hAnsi="Arial" w:cs="Arial"/>
        </w:rPr>
        <w:t xml:space="preserve"> de su estatus de vida.</w:t>
      </w:r>
    </w:p>
    <w:p w:rsidR="006C10D3" w:rsidRPr="00300868" w:rsidRDefault="006C10D3" w:rsidP="006C10D3">
      <w:pPr>
        <w:pStyle w:val="Textoindependiente"/>
        <w:numPr>
          <w:ilvl w:val="0"/>
          <w:numId w:val="6"/>
        </w:numPr>
        <w:spacing w:after="120"/>
        <w:rPr>
          <w:rFonts w:ascii="Arial" w:hAnsi="Arial" w:cs="Arial"/>
        </w:rPr>
      </w:pPr>
      <w:r w:rsidRPr="00300868">
        <w:rPr>
          <w:rFonts w:ascii="Arial" w:hAnsi="Arial" w:cs="Arial"/>
        </w:rPr>
        <w:t>Daños morales proferidos por la aminoración de su dignidad, el dolor, la angustia, tristeza, la ruptura familiar y el miedo.</w:t>
      </w:r>
    </w:p>
    <w:p w:rsidR="006C10D3" w:rsidRPr="00300868" w:rsidRDefault="006C10D3" w:rsidP="006C10D3">
      <w:pPr>
        <w:pStyle w:val="Textoindependiente"/>
        <w:numPr>
          <w:ilvl w:val="0"/>
          <w:numId w:val="6"/>
        </w:numPr>
        <w:spacing w:after="120"/>
        <w:rPr>
          <w:rFonts w:ascii="Arial" w:hAnsi="Arial" w:cs="Arial"/>
        </w:rPr>
      </w:pPr>
      <w:r w:rsidRPr="00300868">
        <w:rPr>
          <w:rFonts w:ascii="Arial" w:hAnsi="Arial" w:cs="Arial"/>
        </w:rPr>
        <w:t xml:space="preserve">Daños materiales, inferidos por la pérdida del patrimonio económico derivado del abandono </w:t>
      </w:r>
      <w:proofErr w:type="spellStart"/>
      <w:r w:rsidRPr="00300868">
        <w:rPr>
          <w:rFonts w:ascii="Arial" w:hAnsi="Arial" w:cs="Arial"/>
        </w:rPr>
        <w:t>e</w:t>
      </w:r>
      <w:proofErr w:type="spellEnd"/>
      <w:r w:rsidRPr="00300868">
        <w:rPr>
          <w:rFonts w:ascii="Arial" w:hAnsi="Arial" w:cs="Arial"/>
        </w:rPr>
        <w:t xml:space="preserve"> su finca, muebles y enseres, trabajo en la zona generadora e ingresos económicos para sus dignas subsistencias, gastos de transporte del desplazamiento forzado, pago de arrendamientos, alimentación, servicios públicos.</w:t>
      </w:r>
    </w:p>
    <w:p w:rsidR="006C10D3" w:rsidRPr="00300868" w:rsidRDefault="006C10D3" w:rsidP="006C10D3">
      <w:pPr>
        <w:pStyle w:val="Textoindependiente"/>
        <w:numPr>
          <w:ilvl w:val="0"/>
          <w:numId w:val="6"/>
        </w:numPr>
        <w:spacing w:after="120"/>
        <w:rPr>
          <w:rFonts w:ascii="Arial" w:hAnsi="Arial" w:cs="Arial"/>
        </w:rPr>
      </w:pPr>
      <w:r w:rsidRPr="00300868">
        <w:rPr>
          <w:rFonts w:ascii="Arial" w:hAnsi="Arial" w:cs="Arial"/>
        </w:rPr>
        <w:t>La pérdida de ingresos económicos por las actividades que desarrollaban en su región.</w:t>
      </w:r>
    </w:p>
    <w:p w:rsidR="006C10D3" w:rsidRPr="00300868" w:rsidRDefault="006C10D3" w:rsidP="006D6EFC">
      <w:pPr>
        <w:pStyle w:val="Textoindependiente"/>
        <w:ind w:left="567" w:hanging="567"/>
        <w:rPr>
          <w:rFonts w:ascii="Arial" w:hAnsi="Arial" w:cs="Arial"/>
        </w:rPr>
      </w:pPr>
      <w:r w:rsidRPr="00300868">
        <w:rPr>
          <w:rFonts w:ascii="Arial" w:hAnsi="Arial" w:cs="Arial"/>
        </w:rPr>
        <w:t>17.- Los hechos victimizantes sobre sus bines protegidos  causaron profundo dolor, aflicción en general sentimientos de desesperación, congoja desasosiego, temor, aminoración moral, zozobra y la pedida de su estatus de vida.</w:t>
      </w:r>
    </w:p>
    <w:p w:rsidR="00AA6412" w:rsidRDefault="00AA6412" w:rsidP="006C10D3">
      <w:pPr>
        <w:pStyle w:val="Textoindependiente"/>
        <w:rPr>
          <w:rFonts w:ascii="Arial" w:hAnsi="Arial" w:cs="Arial"/>
        </w:rPr>
      </w:pPr>
    </w:p>
    <w:p w:rsidR="006C10D3" w:rsidRPr="00300868" w:rsidRDefault="006C10D3" w:rsidP="00AA6412">
      <w:pPr>
        <w:pStyle w:val="Textoindependiente"/>
        <w:ind w:left="567" w:hanging="567"/>
        <w:rPr>
          <w:rFonts w:ascii="Arial" w:hAnsi="Arial" w:cs="Arial"/>
        </w:rPr>
      </w:pPr>
      <w:r w:rsidRPr="00300868">
        <w:rPr>
          <w:rFonts w:ascii="Arial" w:hAnsi="Arial" w:cs="Arial"/>
        </w:rPr>
        <w:t xml:space="preserve">18.-  También los hechos les causaron cambios negativos de vida y aun no comprenden </w:t>
      </w:r>
      <w:r w:rsidR="00AA6412" w:rsidRPr="00300868">
        <w:rPr>
          <w:rFonts w:ascii="Arial" w:hAnsi="Arial" w:cs="Arial"/>
        </w:rPr>
        <w:t>por qué</w:t>
      </w:r>
      <w:r w:rsidRPr="00300868">
        <w:rPr>
          <w:rFonts w:ascii="Arial" w:hAnsi="Arial" w:cs="Arial"/>
        </w:rPr>
        <w:t xml:space="preserve"> tienen  que vivir esta situación por cuenta del conflicto armado interno y se sienten reducidos, humillados y desprotegidos y en circunstancias de indignidad e indigencia en  los lugares distintos al escogido por ellos para vivir y causando desadaptación y desprendimiento social con su nuevo entorno.</w:t>
      </w:r>
    </w:p>
    <w:p w:rsidR="00AA6412" w:rsidRDefault="00AA6412" w:rsidP="006C10D3">
      <w:pPr>
        <w:pStyle w:val="Textoindependiente"/>
        <w:rPr>
          <w:rFonts w:ascii="Arial" w:hAnsi="Arial" w:cs="Arial"/>
        </w:rPr>
      </w:pPr>
    </w:p>
    <w:p w:rsidR="006C10D3" w:rsidRPr="00300868" w:rsidRDefault="006C10D3" w:rsidP="00AA6412">
      <w:pPr>
        <w:pStyle w:val="Textoindependiente"/>
        <w:ind w:left="567" w:hanging="567"/>
        <w:rPr>
          <w:rFonts w:ascii="Arial" w:hAnsi="Arial" w:cs="Arial"/>
        </w:rPr>
      </w:pPr>
      <w:r w:rsidRPr="00300868">
        <w:rPr>
          <w:rFonts w:ascii="Arial" w:hAnsi="Arial" w:cs="Arial"/>
        </w:rPr>
        <w:lastRenderedPageBreak/>
        <w:t>19.- Para las autoridades locales y Departamentales era de conocimiento la situación de peligro colectivo que se vivía en Saravena y Puerto Rondón por la presencia de grupos al margen de la ley cuando graves  violaciones a los derechos humanos de los pobladores y pese a ello la fuerza pública no garantizo su protección.</w:t>
      </w:r>
    </w:p>
    <w:p w:rsidR="00AA6412" w:rsidRDefault="00AA6412" w:rsidP="006C10D3">
      <w:pPr>
        <w:pStyle w:val="Textoindependiente"/>
        <w:rPr>
          <w:rFonts w:ascii="Arial" w:hAnsi="Arial" w:cs="Arial"/>
        </w:rPr>
      </w:pPr>
    </w:p>
    <w:p w:rsidR="006C10D3" w:rsidRPr="00300868" w:rsidRDefault="006C10D3" w:rsidP="00AA6412">
      <w:pPr>
        <w:pStyle w:val="Textoindependiente"/>
        <w:ind w:left="567" w:hanging="567"/>
        <w:rPr>
          <w:rFonts w:ascii="Arial" w:hAnsi="Arial" w:cs="Arial"/>
        </w:rPr>
      </w:pPr>
      <w:r w:rsidRPr="00300868">
        <w:rPr>
          <w:rFonts w:ascii="Arial" w:hAnsi="Arial" w:cs="Arial"/>
        </w:rPr>
        <w:t>20.- Los hechos dañinos han convertido al menor REINEL ADAVID ARZUAGA RIZO en victima directa al igual que su mama tíos y abuelos.</w:t>
      </w:r>
    </w:p>
    <w:p w:rsidR="00AA6412" w:rsidRDefault="00AA6412" w:rsidP="006C10D3">
      <w:pPr>
        <w:pStyle w:val="Textoindependiente"/>
        <w:rPr>
          <w:rFonts w:ascii="Arial" w:hAnsi="Arial" w:cs="Arial"/>
        </w:rPr>
      </w:pPr>
    </w:p>
    <w:p w:rsidR="006C10D3" w:rsidRPr="00300868" w:rsidRDefault="006C10D3" w:rsidP="00AA6412">
      <w:pPr>
        <w:pStyle w:val="Textoindependiente"/>
        <w:ind w:left="567" w:hanging="567"/>
        <w:rPr>
          <w:rFonts w:ascii="Arial" w:hAnsi="Arial" w:cs="Arial"/>
        </w:rPr>
      </w:pPr>
      <w:r w:rsidRPr="00300868">
        <w:rPr>
          <w:rFonts w:ascii="Arial" w:hAnsi="Arial" w:cs="Arial"/>
        </w:rPr>
        <w:t xml:space="preserve">21.- Los daños jurídicos a que han sido sometidos fueron producto del incumplimiento de las obligaciones legales y constitucionales de las autoridades </w:t>
      </w:r>
      <w:r w:rsidR="00AA6412" w:rsidRPr="00300868">
        <w:rPr>
          <w:rFonts w:ascii="Arial" w:hAnsi="Arial" w:cs="Arial"/>
        </w:rPr>
        <w:t>públicas</w:t>
      </w:r>
      <w:r w:rsidRPr="00300868">
        <w:rPr>
          <w:rFonts w:ascii="Arial" w:hAnsi="Arial" w:cs="Arial"/>
        </w:rPr>
        <w:t xml:space="preserve"> convocadas y la conducta defectuosa de las fuerza </w:t>
      </w:r>
      <w:r w:rsidR="00AA6412" w:rsidRPr="00300868">
        <w:rPr>
          <w:rFonts w:ascii="Arial" w:hAnsi="Arial" w:cs="Arial"/>
        </w:rPr>
        <w:t>pública</w:t>
      </w:r>
      <w:r w:rsidRPr="00300868">
        <w:rPr>
          <w:rFonts w:ascii="Arial" w:hAnsi="Arial" w:cs="Arial"/>
        </w:rPr>
        <w:t xml:space="preserve"> causando grabes daños a la vida, honra y bienes, seguridad, paz tranquilidad y demás derechos constitucionales de los convocantes.</w:t>
      </w:r>
    </w:p>
    <w:p w:rsidR="00AA6412" w:rsidRDefault="00AA6412" w:rsidP="006C10D3">
      <w:pPr>
        <w:pStyle w:val="Textoindependiente"/>
        <w:rPr>
          <w:rFonts w:ascii="Arial" w:hAnsi="Arial" w:cs="Arial"/>
        </w:rPr>
      </w:pPr>
    </w:p>
    <w:p w:rsidR="006C10D3" w:rsidRPr="00300868" w:rsidRDefault="006C10D3" w:rsidP="00AA6412">
      <w:pPr>
        <w:pStyle w:val="Textoindependiente"/>
        <w:ind w:left="567" w:hanging="567"/>
        <w:rPr>
          <w:rFonts w:ascii="Arial" w:hAnsi="Arial" w:cs="Arial"/>
        </w:rPr>
      </w:pPr>
      <w:r w:rsidRPr="00300868">
        <w:rPr>
          <w:rFonts w:ascii="Arial" w:hAnsi="Arial" w:cs="Arial"/>
        </w:rPr>
        <w:t>22.- Existió negligencia y falta de cuidado del Estado y esto posibilito la actuación de los grupos subversivos en los daños ocasionados a las convocantes.</w:t>
      </w:r>
    </w:p>
    <w:p w:rsidR="006C10D3" w:rsidRDefault="006C10D3" w:rsidP="006C10D3">
      <w:pPr>
        <w:pStyle w:val="Textoindependiente"/>
        <w:rPr>
          <w:rFonts w:ascii="Arial" w:hAnsi="Arial" w:cs="Arial"/>
        </w:rPr>
      </w:pPr>
    </w:p>
    <w:p w:rsidR="006C10D3" w:rsidRDefault="006C10D3" w:rsidP="00AA6412">
      <w:pPr>
        <w:pStyle w:val="Textoindependiente"/>
        <w:ind w:left="426" w:hanging="426"/>
        <w:rPr>
          <w:rFonts w:ascii="Arial" w:hAnsi="Arial" w:cs="Arial"/>
        </w:rPr>
      </w:pPr>
      <w:r w:rsidRPr="00300868">
        <w:rPr>
          <w:rFonts w:ascii="Arial" w:hAnsi="Arial" w:cs="Arial"/>
        </w:rPr>
        <w:t xml:space="preserve">23.- Las amenazas, secuestros, homicidio y desplazamiento forzado de los convocantes eran previsibles en razón a las condiciones vividas en la zona y el Estado no </w:t>
      </w:r>
      <w:r w:rsidR="00AA6412" w:rsidRPr="00300868">
        <w:rPr>
          <w:rFonts w:ascii="Arial" w:hAnsi="Arial" w:cs="Arial"/>
        </w:rPr>
        <w:t>realizó</w:t>
      </w:r>
      <w:r w:rsidRPr="00300868">
        <w:rPr>
          <w:rFonts w:ascii="Arial" w:hAnsi="Arial" w:cs="Arial"/>
        </w:rPr>
        <w:t xml:space="preserve"> ninguna actuación tendiente e evitar los hechos.</w:t>
      </w:r>
    </w:p>
    <w:p w:rsidR="00AA6412" w:rsidRPr="00300868" w:rsidRDefault="00AA6412" w:rsidP="00AA6412">
      <w:pPr>
        <w:pStyle w:val="Textoindependiente"/>
        <w:ind w:left="426" w:hanging="426"/>
        <w:rPr>
          <w:rFonts w:ascii="Arial" w:hAnsi="Arial" w:cs="Arial"/>
        </w:rPr>
      </w:pPr>
    </w:p>
    <w:p w:rsidR="006C10D3" w:rsidRDefault="006C10D3" w:rsidP="00AA6412">
      <w:pPr>
        <w:pStyle w:val="Textoindependiente"/>
        <w:ind w:left="426" w:hanging="426"/>
        <w:rPr>
          <w:rFonts w:ascii="Arial" w:hAnsi="Arial" w:cs="Arial"/>
        </w:rPr>
      </w:pPr>
      <w:r w:rsidRPr="00300868">
        <w:rPr>
          <w:rFonts w:ascii="Arial" w:hAnsi="Arial" w:cs="Arial"/>
        </w:rPr>
        <w:t>24.- Que teniendo en cuenta los hechos relacionados la Unidad para la atención y reparación integral de v</w:t>
      </w:r>
      <w:r w:rsidR="00B508E9">
        <w:rPr>
          <w:rFonts w:ascii="Arial" w:hAnsi="Arial" w:cs="Arial"/>
        </w:rPr>
        <w:t>í</w:t>
      </w:r>
      <w:r w:rsidRPr="00300868">
        <w:rPr>
          <w:rFonts w:ascii="Arial" w:hAnsi="Arial" w:cs="Arial"/>
        </w:rPr>
        <w:t>ctimas los reconoció e incluyo el registro único de victimas al grupo familiar de los convocante en el año 2007.</w:t>
      </w:r>
    </w:p>
    <w:p w:rsidR="00AA6412" w:rsidRPr="00300868" w:rsidRDefault="00AA6412" w:rsidP="006C10D3">
      <w:pPr>
        <w:pStyle w:val="Textoindependiente"/>
        <w:rPr>
          <w:rFonts w:ascii="Arial" w:hAnsi="Arial" w:cs="Arial"/>
        </w:rPr>
      </w:pPr>
    </w:p>
    <w:p w:rsidR="006C10D3" w:rsidRDefault="006C10D3" w:rsidP="00AA6412">
      <w:pPr>
        <w:pStyle w:val="Textoindependiente"/>
        <w:ind w:left="426" w:hanging="426"/>
        <w:rPr>
          <w:rFonts w:ascii="Arial" w:hAnsi="Arial" w:cs="Arial"/>
        </w:rPr>
      </w:pPr>
      <w:r w:rsidRPr="00300868">
        <w:rPr>
          <w:rFonts w:ascii="Arial" w:hAnsi="Arial" w:cs="Arial"/>
        </w:rPr>
        <w:t xml:space="preserve">25. Los convocantes han radicado peticiones en varias entidades estatales informando su </w:t>
      </w:r>
      <w:r w:rsidR="00AA6412" w:rsidRPr="00300868">
        <w:rPr>
          <w:rFonts w:ascii="Arial" w:hAnsi="Arial" w:cs="Arial"/>
        </w:rPr>
        <w:t>crítica</w:t>
      </w:r>
      <w:r w:rsidRPr="00300868">
        <w:rPr>
          <w:rFonts w:ascii="Arial" w:hAnsi="Arial" w:cs="Arial"/>
        </w:rPr>
        <w:t xml:space="preserve"> situación económica solicitando el pago de la indemnización administrativa.</w:t>
      </w:r>
    </w:p>
    <w:p w:rsidR="00AA6412" w:rsidRPr="00300868" w:rsidRDefault="00AA6412" w:rsidP="006C10D3">
      <w:pPr>
        <w:pStyle w:val="Textoindependiente"/>
        <w:rPr>
          <w:rFonts w:ascii="Arial" w:hAnsi="Arial" w:cs="Arial"/>
        </w:rPr>
      </w:pPr>
    </w:p>
    <w:p w:rsidR="006C10D3" w:rsidRDefault="006C10D3" w:rsidP="006C10D3">
      <w:pPr>
        <w:pStyle w:val="Textoindependiente"/>
        <w:rPr>
          <w:rFonts w:ascii="Arial" w:hAnsi="Arial" w:cs="Arial"/>
        </w:rPr>
      </w:pPr>
      <w:r w:rsidRPr="00300868">
        <w:rPr>
          <w:rFonts w:ascii="Arial" w:hAnsi="Arial" w:cs="Arial"/>
        </w:rPr>
        <w:t xml:space="preserve">26.-  </w:t>
      </w:r>
      <w:r w:rsidR="00B508E9">
        <w:rPr>
          <w:rFonts w:ascii="Arial" w:hAnsi="Arial" w:cs="Arial"/>
        </w:rPr>
        <w:t>L</w:t>
      </w:r>
      <w:r w:rsidRPr="00300868">
        <w:rPr>
          <w:rFonts w:ascii="Arial" w:hAnsi="Arial" w:cs="Arial"/>
        </w:rPr>
        <w:t>os convocantes tiene derecho a una reparación integral en sede judicial</w:t>
      </w:r>
      <w:r w:rsidR="00AA6412">
        <w:rPr>
          <w:rFonts w:ascii="Arial" w:hAnsi="Arial" w:cs="Arial"/>
        </w:rPr>
        <w:t>.</w:t>
      </w:r>
    </w:p>
    <w:p w:rsidR="00AA6412" w:rsidRPr="00300868" w:rsidRDefault="00AA6412" w:rsidP="006C10D3">
      <w:pPr>
        <w:pStyle w:val="Textoindependiente"/>
        <w:rPr>
          <w:rFonts w:ascii="Arial" w:hAnsi="Arial" w:cs="Arial"/>
        </w:rPr>
      </w:pPr>
    </w:p>
    <w:p w:rsidR="006C10D3" w:rsidRPr="00300868" w:rsidRDefault="006C10D3" w:rsidP="006C10D3">
      <w:pPr>
        <w:pStyle w:val="Textoindependiente"/>
        <w:rPr>
          <w:rFonts w:ascii="Arial" w:hAnsi="Arial" w:cs="Arial"/>
        </w:rPr>
      </w:pPr>
      <w:r w:rsidRPr="00300868">
        <w:rPr>
          <w:rFonts w:ascii="Arial" w:hAnsi="Arial" w:cs="Arial"/>
        </w:rPr>
        <w:t>27.- Que a la fecha las entidades convocadas  no han reparado a los convocantes.</w:t>
      </w:r>
    </w:p>
    <w:p w:rsidR="006C10D3" w:rsidRPr="00300868" w:rsidRDefault="006C10D3" w:rsidP="006C10D3">
      <w:pPr>
        <w:pStyle w:val="Textoindependiente"/>
        <w:rPr>
          <w:rFonts w:ascii="Arial" w:hAnsi="Arial" w:cs="Arial"/>
          <w:b/>
        </w:rPr>
      </w:pPr>
      <w:r w:rsidRPr="00300868">
        <w:rPr>
          <w:rFonts w:ascii="Arial" w:hAnsi="Arial" w:cs="Arial"/>
        </w:rPr>
        <w:t xml:space="preserve"> </w:t>
      </w:r>
    </w:p>
    <w:p w:rsidR="00AA6412" w:rsidRDefault="00AA6412" w:rsidP="006C10D3">
      <w:pPr>
        <w:pStyle w:val="Textoindependiente"/>
        <w:rPr>
          <w:rFonts w:ascii="Arial" w:hAnsi="Arial" w:cs="Arial"/>
          <w:b/>
        </w:rPr>
      </w:pPr>
    </w:p>
    <w:p w:rsidR="006C10D3" w:rsidRDefault="006C10D3" w:rsidP="006C10D3">
      <w:pPr>
        <w:pStyle w:val="Textoindependiente"/>
        <w:rPr>
          <w:rFonts w:ascii="Arial" w:hAnsi="Arial" w:cs="Arial"/>
          <w:b/>
        </w:rPr>
      </w:pPr>
      <w:r w:rsidRPr="00300868">
        <w:rPr>
          <w:rFonts w:ascii="Arial" w:hAnsi="Arial" w:cs="Arial"/>
          <w:b/>
        </w:rPr>
        <w:t>CONSIDERACIONES</w:t>
      </w:r>
    </w:p>
    <w:p w:rsidR="00B508E9" w:rsidRPr="00300868" w:rsidRDefault="00B508E9" w:rsidP="006C10D3">
      <w:pPr>
        <w:pStyle w:val="Textoindependiente"/>
        <w:rPr>
          <w:rFonts w:ascii="Arial" w:hAnsi="Arial" w:cs="Arial"/>
          <w:b/>
        </w:rPr>
      </w:pPr>
    </w:p>
    <w:p w:rsidR="006C10D3" w:rsidRDefault="006C10D3" w:rsidP="006C10D3">
      <w:pPr>
        <w:pStyle w:val="Textoindependiente"/>
        <w:rPr>
          <w:rFonts w:ascii="Arial" w:hAnsi="Arial" w:cs="Arial"/>
        </w:rPr>
      </w:pPr>
      <w:r w:rsidRPr="00300868">
        <w:rPr>
          <w:rFonts w:ascii="Arial" w:hAnsi="Arial" w:cs="Arial"/>
        </w:rPr>
        <w:t xml:space="preserve">Al examinar la solicitud de conciliación prejudicial requerida por el  señor ANDRES NOVOA QUINTERO Y OTROS, adelantada en contra de la NACION- MINISTERIO DE LA DEFENSA – EJERCITO NACIONAL-POLICIA NACIONAL- DEPARTAMERNTOM DE LAS PROSPERIDAD SOCIAL- DEPARTAMENTO DE </w:t>
      </w:r>
      <w:r w:rsidRPr="00300868">
        <w:rPr>
          <w:rFonts w:ascii="Arial" w:hAnsi="Arial" w:cs="Arial"/>
        </w:rPr>
        <w:lastRenderedPageBreak/>
        <w:t>ARAUCA- MUNICIPIO DE PUERTO RONDO</w:t>
      </w:r>
      <w:r w:rsidR="00B508E9">
        <w:rPr>
          <w:rFonts w:ascii="Arial" w:hAnsi="Arial" w:cs="Arial"/>
        </w:rPr>
        <w:t>N</w:t>
      </w:r>
      <w:r w:rsidRPr="00300868">
        <w:rPr>
          <w:rFonts w:ascii="Arial" w:hAnsi="Arial" w:cs="Arial"/>
        </w:rPr>
        <w:t xml:space="preserve"> Y MUNICIPIO DE SARAVENA no contiene fundamento alguno mediante el cual traslad</w:t>
      </w:r>
      <w:r w:rsidR="00B508E9">
        <w:rPr>
          <w:rFonts w:ascii="Arial" w:hAnsi="Arial" w:cs="Arial"/>
        </w:rPr>
        <w:t>a</w:t>
      </w:r>
      <w:r w:rsidRPr="00300868">
        <w:rPr>
          <w:rFonts w:ascii="Arial" w:hAnsi="Arial" w:cs="Arial"/>
        </w:rPr>
        <w:t xml:space="preserve"> responsabilidad en el hecho ocurrido al Departamento de Arauca, por lo tanto no se puede determinar </w:t>
      </w:r>
      <w:r w:rsidR="00AA6412" w:rsidRPr="00300868">
        <w:rPr>
          <w:rFonts w:ascii="Arial" w:hAnsi="Arial" w:cs="Arial"/>
        </w:rPr>
        <w:t>cuáles</w:t>
      </w:r>
      <w:r w:rsidRPr="00300868">
        <w:rPr>
          <w:rFonts w:ascii="Arial" w:hAnsi="Arial" w:cs="Arial"/>
        </w:rPr>
        <w:t xml:space="preserve"> son las razones para derivar una posible causal de responsabilidad del Departamento de Arauca en el hecho o su nexo de causalidad</w:t>
      </w:r>
      <w:r w:rsidR="00B508E9">
        <w:rPr>
          <w:rFonts w:ascii="Arial" w:hAnsi="Arial" w:cs="Arial"/>
        </w:rPr>
        <w:t>.</w:t>
      </w:r>
    </w:p>
    <w:p w:rsidR="00B508E9" w:rsidRPr="00300868" w:rsidRDefault="00B508E9" w:rsidP="006C10D3">
      <w:pPr>
        <w:pStyle w:val="Textoindependiente"/>
        <w:rPr>
          <w:rFonts w:ascii="Arial" w:hAnsi="Arial" w:cs="Arial"/>
        </w:rPr>
      </w:pPr>
    </w:p>
    <w:p w:rsidR="006C10D3" w:rsidRDefault="006C10D3" w:rsidP="006C10D3">
      <w:pPr>
        <w:pStyle w:val="Textoindependiente"/>
        <w:rPr>
          <w:rFonts w:ascii="Arial" w:hAnsi="Arial" w:cs="Arial"/>
        </w:rPr>
      </w:pPr>
      <w:r w:rsidRPr="00300868">
        <w:rPr>
          <w:rFonts w:ascii="Arial" w:hAnsi="Arial" w:cs="Arial"/>
        </w:rPr>
        <w:t xml:space="preserve">De la relación de los hechos generadores de la situación se narra la ocurrencia de un desplazamiento forzado y un homicidio, ocurrido en los años 2007 y 2008 respectivamente en contra de los </w:t>
      </w:r>
      <w:r w:rsidR="00B508E9">
        <w:rPr>
          <w:rFonts w:ascii="Arial" w:hAnsi="Arial" w:cs="Arial"/>
        </w:rPr>
        <w:t>demandantes</w:t>
      </w:r>
      <w:r w:rsidRPr="00300868">
        <w:rPr>
          <w:rFonts w:ascii="Arial" w:hAnsi="Arial" w:cs="Arial"/>
        </w:rPr>
        <w:t xml:space="preserve">, por grupos al margen de la ley que ellos señalan como las FARC </w:t>
      </w:r>
      <w:r w:rsidR="00B508E9">
        <w:rPr>
          <w:rFonts w:ascii="Arial" w:hAnsi="Arial" w:cs="Arial"/>
        </w:rPr>
        <w:t>y</w:t>
      </w:r>
      <w:r w:rsidRPr="00300868">
        <w:rPr>
          <w:rFonts w:ascii="Arial" w:hAnsi="Arial" w:cs="Arial"/>
        </w:rPr>
        <w:t xml:space="preserve"> EL ELN.</w:t>
      </w:r>
    </w:p>
    <w:p w:rsidR="00B508E9" w:rsidRPr="00300868" w:rsidRDefault="00B508E9" w:rsidP="006C10D3">
      <w:pPr>
        <w:pStyle w:val="Textoindependiente"/>
        <w:rPr>
          <w:rFonts w:ascii="Arial" w:hAnsi="Arial" w:cs="Arial"/>
        </w:rPr>
      </w:pPr>
    </w:p>
    <w:p w:rsidR="006C10D3" w:rsidRDefault="006C10D3" w:rsidP="006C10D3">
      <w:pPr>
        <w:pStyle w:val="Textoindependiente"/>
        <w:rPr>
          <w:rFonts w:ascii="Arial" w:hAnsi="Arial" w:cs="Arial"/>
        </w:rPr>
      </w:pPr>
      <w:r w:rsidRPr="00300868">
        <w:rPr>
          <w:rFonts w:ascii="Arial" w:hAnsi="Arial" w:cs="Arial"/>
        </w:rPr>
        <w:t xml:space="preserve">No se encuentra en la evidencia documental allegada circunstancia alguna de  nexo de causalidad,  que vincule al Departamento de Arauca en la ocurrencia de los hechos o documento </w:t>
      </w:r>
      <w:r w:rsidR="00B508E9">
        <w:rPr>
          <w:rFonts w:ascii="Arial" w:hAnsi="Arial" w:cs="Arial"/>
        </w:rPr>
        <w:t>al</w:t>
      </w:r>
      <w:r w:rsidRPr="00300868">
        <w:rPr>
          <w:rFonts w:ascii="Arial" w:hAnsi="Arial" w:cs="Arial"/>
        </w:rPr>
        <w:t>gun</w:t>
      </w:r>
      <w:r w:rsidR="00B508E9">
        <w:rPr>
          <w:rFonts w:ascii="Arial" w:hAnsi="Arial" w:cs="Arial"/>
        </w:rPr>
        <w:t>o</w:t>
      </w:r>
      <w:r w:rsidRPr="00300868">
        <w:rPr>
          <w:rFonts w:ascii="Arial" w:hAnsi="Arial" w:cs="Arial"/>
        </w:rPr>
        <w:t xml:space="preserve"> mediante el cual se haya puesto en conocimiento de las circunstancias a ellos ocurridas, en aras de  derivar responsabilidad de este en el hecho.</w:t>
      </w:r>
    </w:p>
    <w:p w:rsidR="00B508E9" w:rsidRPr="00300868" w:rsidRDefault="00B508E9" w:rsidP="006C10D3">
      <w:pPr>
        <w:pStyle w:val="Textoindependiente"/>
        <w:rPr>
          <w:rFonts w:ascii="Arial" w:hAnsi="Arial" w:cs="Arial"/>
        </w:rPr>
      </w:pPr>
    </w:p>
    <w:p w:rsidR="006C10D3" w:rsidRPr="00300868" w:rsidRDefault="006C10D3" w:rsidP="006C10D3">
      <w:pPr>
        <w:pStyle w:val="Textoindependiente"/>
        <w:rPr>
          <w:rFonts w:ascii="Arial" w:eastAsia="Batang" w:hAnsi="Arial" w:cs="Arial"/>
        </w:rPr>
      </w:pPr>
      <w:r w:rsidRPr="00300868">
        <w:rPr>
          <w:rFonts w:ascii="Arial" w:eastAsia="Batang" w:hAnsi="Arial" w:cs="Arial"/>
        </w:rPr>
        <w:t xml:space="preserve">Igualmente debemos señalar al respecto que jurisprudencialmente se ha reiterado que para que se configure la falla del servicio por omisión de </w:t>
      </w:r>
      <w:smartTag w:uri="urn:schemas-microsoft-com:office:smarttags" w:element="PersonName">
        <w:smartTagPr>
          <w:attr w:name="ProductID" w:val="la Administraci￳n"/>
        </w:smartTagPr>
        <w:r w:rsidRPr="00300868">
          <w:rPr>
            <w:rFonts w:ascii="Arial" w:eastAsia="Batang" w:hAnsi="Arial" w:cs="Arial"/>
          </w:rPr>
          <w:t>la Administración</w:t>
        </w:r>
      </w:smartTag>
      <w:r w:rsidRPr="00300868">
        <w:rPr>
          <w:rFonts w:ascii="Arial" w:eastAsia="Batang" w:hAnsi="Arial" w:cs="Arial"/>
        </w:rPr>
        <w:t xml:space="preserve"> se requiere que estén acreditados los siguientes elementos:</w:t>
      </w:r>
    </w:p>
    <w:p w:rsidR="006C10D3" w:rsidRPr="00300868" w:rsidRDefault="006C10D3" w:rsidP="00B508E9">
      <w:pPr>
        <w:spacing w:before="100" w:beforeAutospacing="1" w:after="119"/>
        <w:ind w:left="284" w:hanging="284"/>
        <w:jc w:val="both"/>
        <w:rPr>
          <w:rFonts w:ascii="Arial" w:eastAsia="Batang" w:hAnsi="Arial" w:cs="Arial"/>
        </w:rPr>
      </w:pPr>
      <w:r w:rsidRPr="00300868">
        <w:rPr>
          <w:rFonts w:ascii="Arial" w:eastAsia="Batang" w:hAnsi="Arial" w:cs="Arial"/>
        </w:rPr>
        <w:t>1.- Lo existencia de una obligación legal o reglamentaria a cargo de la entidad demandada de realizar la acción con la cual habría evitado el perjuicio. En el presente caso no se evidencia prueba alguna de que al Departamento se le hubiere puesto en conocimiento el caso en particular de los convocantes.</w:t>
      </w:r>
    </w:p>
    <w:p w:rsidR="006C10D3" w:rsidRPr="00300868" w:rsidRDefault="006C10D3" w:rsidP="006C10D3">
      <w:pPr>
        <w:spacing w:before="100" w:beforeAutospacing="1" w:after="119"/>
        <w:jc w:val="both"/>
        <w:rPr>
          <w:rFonts w:ascii="Arial" w:eastAsia="Batang" w:hAnsi="Arial" w:cs="Arial"/>
        </w:rPr>
      </w:pPr>
      <w:r w:rsidRPr="00300868">
        <w:rPr>
          <w:rFonts w:ascii="Arial" w:eastAsia="Batang" w:hAnsi="Arial" w:cs="Arial"/>
        </w:rPr>
        <w:t xml:space="preserve">2.- Un daño antijurídico, y </w:t>
      </w:r>
    </w:p>
    <w:p w:rsidR="006C10D3" w:rsidRPr="00300868" w:rsidRDefault="006C10D3" w:rsidP="006C10D3">
      <w:pPr>
        <w:spacing w:before="100" w:beforeAutospacing="1" w:after="119"/>
        <w:jc w:val="both"/>
        <w:rPr>
          <w:rFonts w:ascii="Arial" w:eastAsia="Batang" w:hAnsi="Arial" w:cs="Arial"/>
        </w:rPr>
      </w:pPr>
      <w:r w:rsidRPr="00300868">
        <w:rPr>
          <w:rFonts w:ascii="Arial" w:eastAsia="Batang" w:hAnsi="Arial" w:cs="Arial"/>
        </w:rPr>
        <w:t>3.- La existencia de una relación de causalidad entre la obligación omitida y el daño.</w:t>
      </w:r>
    </w:p>
    <w:p w:rsidR="006C10D3" w:rsidRPr="00300868" w:rsidRDefault="006C10D3" w:rsidP="006C10D3">
      <w:pPr>
        <w:spacing w:before="100" w:beforeAutospacing="1" w:after="119"/>
        <w:jc w:val="both"/>
        <w:rPr>
          <w:rFonts w:ascii="Arial" w:hAnsi="Arial" w:cs="Arial"/>
        </w:rPr>
      </w:pPr>
      <w:r w:rsidRPr="00300868">
        <w:rPr>
          <w:rFonts w:ascii="Arial" w:eastAsia="Batang" w:hAnsi="Arial" w:cs="Arial"/>
        </w:rPr>
        <w:t>En el presente caso  como o ya se dijo  ni en las pretensiones, ni en los hechos generadores del asunto, ni en los fundamentos d</w:t>
      </w:r>
      <w:r w:rsidR="00B508E9">
        <w:rPr>
          <w:rFonts w:ascii="Arial" w:eastAsia="Batang" w:hAnsi="Arial" w:cs="Arial"/>
        </w:rPr>
        <w:t>e</w:t>
      </w:r>
      <w:r w:rsidRPr="00300868">
        <w:rPr>
          <w:rFonts w:ascii="Arial" w:eastAsia="Batang" w:hAnsi="Arial" w:cs="Arial"/>
        </w:rPr>
        <w:t xml:space="preserve"> derecho se vislumbra relación alguna con el Departamento de Arauca. Ni siquiera existe motivación alguna que determine que nexo causal existe entre el accidente ocurrido y la posible responsabilidad del Departamento de Arauca</w:t>
      </w:r>
      <w:r w:rsidR="00B508E9">
        <w:rPr>
          <w:rFonts w:ascii="Arial" w:eastAsia="Batang" w:hAnsi="Arial" w:cs="Arial"/>
        </w:rPr>
        <w:t>.</w:t>
      </w:r>
    </w:p>
    <w:p w:rsidR="006C10D3" w:rsidRPr="00300868" w:rsidRDefault="006C10D3" w:rsidP="006C10D3">
      <w:pPr>
        <w:pStyle w:val="Textoindependiente"/>
        <w:rPr>
          <w:rFonts w:ascii="Arial" w:hAnsi="Arial" w:cs="Arial"/>
        </w:rPr>
      </w:pPr>
      <w:r w:rsidRPr="00300868">
        <w:rPr>
          <w:rFonts w:ascii="Arial" w:hAnsi="Arial" w:cs="Arial"/>
        </w:rPr>
        <w:t xml:space="preserve">Lo primero que debemos observar referente a lo señalado por los </w:t>
      </w:r>
      <w:r w:rsidR="00B508E9">
        <w:rPr>
          <w:rFonts w:ascii="Arial" w:hAnsi="Arial" w:cs="Arial"/>
        </w:rPr>
        <w:t xml:space="preserve">demandantes </w:t>
      </w:r>
      <w:r w:rsidRPr="00300868">
        <w:rPr>
          <w:rFonts w:ascii="Arial" w:hAnsi="Arial" w:cs="Arial"/>
        </w:rPr>
        <w:t>de que no existe caducidad de la acción de conformidad con fallo de tutela de abril 24 de 2013, que señala  que la caducidad para la población desplazada en cuanto  hace referencia para futuros procesos judiciales ante la jurisdicción contenciosa administrativa solo pueden comprenderse a partir de la ejecutoria del presente fallo y este fue publicado en el periódico el Tiempo el 19 de mayo de 2013</w:t>
      </w:r>
      <w:r w:rsidR="001D1E42">
        <w:rPr>
          <w:rFonts w:ascii="Arial" w:hAnsi="Arial" w:cs="Arial"/>
        </w:rPr>
        <w:t xml:space="preserve">, </w:t>
      </w:r>
      <w:r w:rsidRPr="00300868">
        <w:rPr>
          <w:rFonts w:ascii="Arial" w:hAnsi="Arial" w:cs="Arial"/>
        </w:rPr>
        <w:t>es que en las acciones de reparación directa el t</w:t>
      </w:r>
      <w:r w:rsidR="001D1E42">
        <w:rPr>
          <w:rFonts w:ascii="Arial" w:hAnsi="Arial" w:cs="Arial"/>
        </w:rPr>
        <w:t>é</w:t>
      </w:r>
      <w:r w:rsidRPr="00300868">
        <w:rPr>
          <w:rFonts w:ascii="Arial" w:hAnsi="Arial" w:cs="Arial"/>
        </w:rPr>
        <w:t>rmino de caducidad de conformidad con lo señalado en el artículo 164 del CPACA, que en su numeral 2 del literal i), dispone</w:t>
      </w:r>
      <w:r w:rsidRPr="00300868">
        <w:rPr>
          <w:rFonts w:ascii="Arial" w:hAnsi="Arial" w:cs="Arial"/>
          <w:b/>
        </w:rPr>
        <w:t>:</w:t>
      </w:r>
    </w:p>
    <w:p w:rsidR="006C10D3" w:rsidRPr="00300868" w:rsidRDefault="006C10D3" w:rsidP="006C10D3">
      <w:pPr>
        <w:jc w:val="both"/>
        <w:rPr>
          <w:rFonts w:ascii="Arial" w:hAnsi="Arial" w:cs="Arial"/>
          <w:i/>
        </w:rPr>
      </w:pPr>
    </w:p>
    <w:p w:rsidR="006C10D3" w:rsidRPr="00300868" w:rsidRDefault="006C10D3" w:rsidP="006C10D3">
      <w:pPr>
        <w:jc w:val="both"/>
        <w:rPr>
          <w:rFonts w:ascii="Bodoni MT" w:hAnsi="Bodoni MT" w:cs="Arial"/>
          <w:i/>
        </w:rPr>
      </w:pPr>
      <w:r w:rsidRPr="00300868">
        <w:rPr>
          <w:rFonts w:ascii="Arial" w:hAnsi="Arial" w:cs="Arial"/>
          <w:i/>
        </w:rPr>
        <w:t>…</w:t>
      </w:r>
      <w:r w:rsidRPr="00300868">
        <w:rPr>
          <w:rFonts w:ascii="Bodoni MT" w:hAnsi="Bodoni MT" w:cs="Arial"/>
          <w:i/>
        </w:rPr>
        <w:t xml:space="preserve"> la demanda deberá presentarse dentro del término de dos (2) años, contados a partir del día siguiente al de la ocurrencia de la acción u omisión causante del daño, o de cuando el demandante tuvo o debió tener conocimiento del mismo si fue en fecha posterior y siempre que pruebe la imposibilidad de haberlo conocido en la fecha de su ocurrencia...</w:t>
      </w:r>
    </w:p>
    <w:p w:rsidR="006C10D3" w:rsidRPr="00300868" w:rsidRDefault="006C10D3" w:rsidP="006C10D3">
      <w:pPr>
        <w:tabs>
          <w:tab w:val="left" w:pos="6946"/>
        </w:tabs>
        <w:jc w:val="both"/>
        <w:rPr>
          <w:rFonts w:ascii="Bodoni MT" w:hAnsi="Bodoni MT" w:cs="Arial"/>
        </w:rPr>
      </w:pPr>
    </w:p>
    <w:p w:rsidR="006C10D3" w:rsidRPr="001D1E42" w:rsidRDefault="006C10D3" w:rsidP="006C10D3">
      <w:pPr>
        <w:tabs>
          <w:tab w:val="left" w:pos="6946"/>
        </w:tabs>
        <w:jc w:val="both"/>
        <w:rPr>
          <w:rFonts w:ascii="Arial" w:hAnsi="Arial" w:cs="Arial"/>
          <w:sz w:val="24"/>
          <w:szCs w:val="24"/>
        </w:rPr>
      </w:pPr>
      <w:r w:rsidRPr="001D1E42">
        <w:rPr>
          <w:rFonts w:ascii="Arial" w:hAnsi="Arial" w:cs="Arial"/>
          <w:sz w:val="24"/>
          <w:szCs w:val="24"/>
        </w:rPr>
        <w:t>Por lo anterior, y teniendo en cuenta la fecha de los hechos, el desplazamiento forzado ocurrió el 28 de agosto de 2007 y el homicidio el  13 de abril de 2008 y la fecha de presentación de la solicitud de conciliación ante procuraduría</w:t>
      </w:r>
      <w:r w:rsidR="001D1E42">
        <w:rPr>
          <w:rFonts w:ascii="Arial" w:hAnsi="Arial" w:cs="Arial"/>
          <w:sz w:val="24"/>
          <w:szCs w:val="24"/>
        </w:rPr>
        <w:t xml:space="preserve"> se hizo </w:t>
      </w:r>
      <w:r w:rsidRPr="001D1E42">
        <w:rPr>
          <w:rFonts w:ascii="Arial" w:hAnsi="Arial" w:cs="Arial"/>
          <w:sz w:val="24"/>
          <w:szCs w:val="24"/>
        </w:rPr>
        <w:t xml:space="preserve">el 25 de mayo de 2015, </w:t>
      </w:r>
      <w:r w:rsidR="001D1E42">
        <w:rPr>
          <w:rFonts w:ascii="Arial" w:hAnsi="Arial" w:cs="Arial"/>
          <w:sz w:val="24"/>
          <w:szCs w:val="24"/>
        </w:rPr>
        <w:t xml:space="preserve">lo cual </w:t>
      </w:r>
      <w:r w:rsidRPr="001D1E42">
        <w:rPr>
          <w:rFonts w:ascii="Arial" w:hAnsi="Arial" w:cs="Arial"/>
          <w:sz w:val="24"/>
          <w:szCs w:val="24"/>
        </w:rPr>
        <w:t xml:space="preserve">se encontraría afectada por el fenómeno de la caducidad, considerando que lo aducido por los </w:t>
      </w:r>
      <w:r w:rsidR="001D1E42">
        <w:rPr>
          <w:rFonts w:ascii="Arial" w:hAnsi="Arial" w:cs="Arial"/>
          <w:sz w:val="24"/>
          <w:szCs w:val="24"/>
        </w:rPr>
        <w:t xml:space="preserve">demandantes </w:t>
      </w:r>
      <w:r w:rsidRPr="001D1E42">
        <w:rPr>
          <w:rFonts w:ascii="Arial" w:hAnsi="Arial" w:cs="Arial"/>
          <w:sz w:val="24"/>
          <w:szCs w:val="24"/>
        </w:rPr>
        <w:t>relativo a que los términos de caducidad  según fallo de tutela en un  proceso determinado, no cuentan l</w:t>
      </w:r>
      <w:r w:rsidR="001D1E42">
        <w:rPr>
          <w:rFonts w:ascii="Arial" w:hAnsi="Arial" w:cs="Arial"/>
          <w:sz w:val="24"/>
          <w:szCs w:val="24"/>
        </w:rPr>
        <w:t>o</w:t>
      </w:r>
      <w:r w:rsidRPr="001D1E42">
        <w:rPr>
          <w:rFonts w:ascii="Arial" w:hAnsi="Arial" w:cs="Arial"/>
          <w:sz w:val="24"/>
          <w:szCs w:val="24"/>
        </w:rPr>
        <w:t xml:space="preserve">s dos años establecidos en el C.P.A.C.A, para las acciones de reparación directa si no la ejecutoria de ese fallo, según nuestro criterio no obra, porque los fallos de tutela solo surten efectos </w:t>
      </w:r>
      <w:proofErr w:type="spellStart"/>
      <w:r w:rsidRPr="001D1E42">
        <w:rPr>
          <w:rFonts w:ascii="Arial" w:hAnsi="Arial" w:cs="Arial"/>
          <w:sz w:val="24"/>
          <w:szCs w:val="24"/>
        </w:rPr>
        <w:t>interpartes</w:t>
      </w:r>
      <w:proofErr w:type="spellEnd"/>
      <w:r w:rsidRPr="001D1E42">
        <w:rPr>
          <w:rFonts w:ascii="Arial" w:hAnsi="Arial" w:cs="Arial"/>
          <w:sz w:val="24"/>
          <w:szCs w:val="24"/>
        </w:rPr>
        <w:t xml:space="preserve"> y no en forma generalizada para otros casos.</w:t>
      </w:r>
    </w:p>
    <w:p w:rsidR="006C10D3" w:rsidRPr="001D1E42" w:rsidRDefault="006C10D3" w:rsidP="006C10D3">
      <w:pPr>
        <w:tabs>
          <w:tab w:val="left" w:pos="6946"/>
        </w:tabs>
        <w:jc w:val="both"/>
        <w:rPr>
          <w:rFonts w:ascii="Arial" w:hAnsi="Arial" w:cs="Arial"/>
          <w:sz w:val="24"/>
          <w:szCs w:val="24"/>
        </w:rPr>
      </w:pPr>
    </w:p>
    <w:p w:rsidR="006C10D3" w:rsidRPr="001D1E42" w:rsidRDefault="006C10D3" w:rsidP="006C10D3">
      <w:pPr>
        <w:tabs>
          <w:tab w:val="left" w:pos="6946"/>
        </w:tabs>
        <w:jc w:val="both"/>
        <w:rPr>
          <w:rFonts w:ascii="Arial" w:hAnsi="Arial" w:cs="Arial"/>
          <w:sz w:val="24"/>
          <w:szCs w:val="24"/>
        </w:rPr>
      </w:pPr>
      <w:r w:rsidRPr="001D1E42">
        <w:rPr>
          <w:rFonts w:ascii="Arial" w:hAnsi="Arial" w:cs="Arial"/>
          <w:sz w:val="24"/>
          <w:szCs w:val="24"/>
        </w:rPr>
        <w:t>En segundo lugar, es procedente estudiar la legitimación en la causa por pasiva, la cual de conformidad con la Constitución y la Ley, no está en cabeza del Departamento de Arauca, pues es el Ministerio de Defensa Nacional – Ejercito Nacional</w:t>
      </w:r>
      <w:r w:rsidR="001D1E42">
        <w:rPr>
          <w:rFonts w:ascii="Arial" w:hAnsi="Arial" w:cs="Arial"/>
          <w:sz w:val="24"/>
          <w:szCs w:val="24"/>
        </w:rPr>
        <w:t xml:space="preserve"> </w:t>
      </w:r>
      <w:r w:rsidRPr="001D1E42">
        <w:rPr>
          <w:rFonts w:ascii="Arial" w:hAnsi="Arial" w:cs="Arial"/>
          <w:sz w:val="24"/>
          <w:szCs w:val="24"/>
        </w:rPr>
        <w:t>- Policía Nacional</w:t>
      </w:r>
      <w:r w:rsidR="001D1E42">
        <w:rPr>
          <w:rFonts w:ascii="Arial" w:hAnsi="Arial" w:cs="Arial"/>
          <w:sz w:val="24"/>
          <w:szCs w:val="24"/>
        </w:rPr>
        <w:t xml:space="preserve">, </w:t>
      </w:r>
      <w:r w:rsidRPr="001D1E42">
        <w:rPr>
          <w:rFonts w:ascii="Arial" w:hAnsi="Arial" w:cs="Arial"/>
          <w:sz w:val="24"/>
          <w:szCs w:val="24"/>
        </w:rPr>
        <w:t xml:space="preserve">los que tienen el deber convencional, constitucional y legal de seguridad y protección de todos los colombianos y por ello en </w:t>
      </w:r>
      <w:r w:rsidR="001D1E42">
        <w:rPr>
          <w:rFonts w:ascii="Arial" w:hAnsi="Arial" w:cs="Arial"/>
          <w:sz w:val="24"/>
          <w:szCs w:val="24"/>
        </w:rPr>
        <w:t xml:space="preserve">ellos </w:t>
      </w:r>
      <w:r w:rsidRPr="001D1E42">
        <w:rPr>
          <w:rFonts w:ascii="Arial" w:hAnsi="Arial" w:cs="Arial"/>
          <w:sz w:val="24"/>
          <w:szCs w:val="24"/>
        </w:rPr>
        <w:t>radica su competencia.</w:t>
      </w:r>
    </w:p>
    <w:p w:rsidR="006C10D3" w:rsidRPr="001D1E42" w:rsidRDefault="006C10D3" w:rsidP="006C10D3">
      <w:pPr>
        <w:tabs>
          <w:tab w:val="left" w:pos="6946"/>
        </w:tabs>
        <w:jc w:val="both"/>
        <w:rPr>
          <w:rFonts w:ascii="Arial" w:hAnsi="Arial" w:cs="Arial"/>
          <w:sz w:val="24"/>
          <w:szCs w:val="24"/>
        </w:rPr>
      </w:pPr>
    </w:p>
    <w:p w:rsidR="006C10D3" w:rsidRPr="001D1E42" w:rsidRDefault="006C10D3" w:rsidP="006C10D3">
      <w:pPr>
        <w:jc w:val="both"/>
        <w:rPr>
          <w:rFonts w:ascii="Arial" w:hAnsi="Arial" w:cs="Arial"/>
          <w:sz w:val="24"/>
          <w:szCs w:val="24"/>
        </w:rPr>
      </w:pPr>
      <w:r w:rsidRPr="001D1E42">
        <w:rPr>
          <w:rFonts w:ascii="Arial" w:eastAsia="Batang" w:hAnsi="Arial" w:cs="Arial"/>
          <w:sz w:val="24"/>
          <w:szCs w:val="24"/>
        </w:rPr>
        <w:t xml:space="preserve">Así las cosas y sin mayores consideraciones al respecto  se considera </w:t>
      </w:r>
      <w:r w:rsidR="001D1E42">
        <w:rPr>
          <w:rFonts w:ascii="Arial" w:eastAsia="Batang" w:hAnsi="Arial" w:cs="Arial"/>
          <w:sz w:val="24"/>
          <w:szCs w:val="24"/>
        </w:rPr>
        <w:t>no</w:t>
      </w:r>
      <w:r w:rsidRPr="001D1E42">
        <w:rPr>
          <w:rFonts w:ascii="Arial" w:eastAsia="Batang" w:hAnsi="Arial" w:cs="Arial"/>
          <w:sz w:val="24"/>
          <w:szCs w:val="24"/>
        </w:rPr>
        <w:t xml:space="preserve"> concilia</w:t>
      </w:r>
      <w:r w:rsidR="001D1E42">
        <w:rPr>
          <w:rFonts w:ascii="Arial" w:eastAsia="Batang" w:hAnsi="Arial" w:cs="Arial"/>
          <w:sz w:val="24"/>
          <w:szCs w:val="24"/>
        </w:rPr>
        <w:t xml:space="preserve">r </w:t>
      </w:r>
      <w:r w:rsidRPr="001D1E42">
        <w:rPr>
          <w:rFonts w:ascii="Arial" w:eastAsia="Batang" w:hAnsi="Arial" w:cs="Arial"/>
          <w:sz w:val="24"/>
          <w:szCs w:val="24"/>
        </w:rPr>
        <w:t>judicial</w:t>
      </w:r>
      <w:r w:rsidR="001D1E42">
        <w:rPr>
          <w:rFonts w:ascii="Arial" w:eastAsia="Batang" w:hAnsi="Arial" w:cs="Arial"/>
          <w:sz w:val="24"/>
          <w:szCs w:val="24"/>
        </w:rPr>
        <w:t xml:space="preserve">mente frente al </w:t>
      </w:r>
      <w:r w:rsidRPr="001D1E42">
        <w:rPr>
          <w:rFonts w:ascii="Arial" w:eastAsia="Batang" w:hAnsi="Arial" w:cs="Arial"/>
          <w:sz w:val="24"/>
          <w:szCs w:val="24"/>
        </w:rPr>
        <w:t xml:space="preserve">Departamento de Arauca, </w:t>
      </w:r>
      <w:r w:rsidR="00596CC8">
        <w:rPr>
          <w:rFonts w:ascii="Arial" w:eastAsia="Batang" w:hAnsi="Arial" w:cs="Arial"/>
          <w:sz w:val="24"/>
          <w:szCs w:val="24"/>
        </w:rPr>
        <w:t xml:space="preserve">pues las pretensiones </w:t>
      </w:r>
      <w:r w:rsidRPr="001D1E42">
        <w:rPr>
          <w:rFonts w:ascii="Arial" w:eastAsia="Batang" w:hAnsi="Arial" w:cs="Arial"/>
          <w:sz w:val="24"/>
          <w:szCs w:val="24"/>
        </w:rPr>
        <w:t>no tiene</w:t>
      </w:r>
      <w:r w:rsidR="00596CC8">
        <w:rPr>
          <w:rFonts w:ascii="Arial" w:eastAsia="Batang" w:hAnsi="Arial" w:cs="Arial"/>
          <w:sz w:val="24"/>
          <w:szCs w:val="24"/>
        </w:rPr>
        <w:t>n</w:t>
      </w:r>
      <w:r w:rsidRPr="001D1E42">
        <w:rPr>
          <w:rFonts w:ascii="Arial" w:eastAsia="Batang" w:hAnsi="Arial" w:cs="Arial"/>
          <w:sz w:val="24"/>
          <w:szCs w:val="24"/>
        </w:rPr>
        <w:t xml:space="preserve"> fundamento alguno y por consiguiente se presentaría una </w:t>
      </w:r>
      <w:r w:rsidRPr="001D1E42">
        <w:rPr>
          <w:rFonts w:ascii="Arial" w:eastAsia="Batang" w:hAnsi="Arial" w:cs="Arial"/>
          <w:b/>
          <w:sz w:val="24"/>
          <w:szCs w:val="24"/>
        </w:rPr>
        <w:t>“FALTA DE LEGITIMACIÓN EN LA CAUSA</w:t>
      </w:r>
      <w:r w:rsidR="00596CC8">
        <w:rPr>
          <w:rFonts w:ascii="Arial" w:eastAsia="Batang" w:hAnsi="Arial" w:cs="Arial"/>
          <w:b/>
          <w:sz w:val="24"/>
          <w:szCs w:val="24"/>
        </w:rPr>
        <w:t>”</w:t>
      </w:r>
      <w:r w:rsidRPr="001D1E42">
        <w:rPr>
          <w:rFonts w:ascii="Arial" w:eastAsia="Batang" w:hAnsi="Arial" w:cs="Arial"/>
          <w:sz w:val="24"/>
          <w:szCs w:val="24"/>
        </w:rPr>
        <w:t>, que se  configura cuando la persona demandada no es la obligada frente al derecho reclamado por el actor</w:t>
      </w:r>
      <w:r w:rsidR="00596CC8">
        <w:rPr>
          <w:rFonts w:ascii="Arial" w:eastAsia="Batang" w:hAnsi="Arial" w:cs="Arial"/>
          <w:sz w:val="24"/>
          <w:szCs w:val="24"/>
        </w:rPr>
        <w:t>.</w:t>
      </w:r>
      <w:r w:rsidRPr="001D1E42">
        <w:rPr>
          <w:rFonts w:ascii="Arial" w:eastAsia="Batang" w:hAnsi="Arial" w:cs="Arial"/>
          <w:sz w:val="24"/>
          <w:szCs w:val="24"/>
        </w:rPr>
        <w:t xml:space="preserve"> </w:t>
      </w:r>
    </w:p>
    <w:p w:rsidR="006C10D3" w:rsidRPr="001D1E42" w:rsidRDefault="006C10D3" w:rsidP="006C10D3">
      <w:pPr>
        <w:jc w:val="both"/>
        <w:rPr>
          <w:rFonts w:ascii="Arial" w:hAnsi="Arial" w:cs="Arial"/>
          <w:sz w:val="24"/>
          <w:szCs w:val="24"/>
        </w:rPr>
      </w:pPr>
    </w:p>
    <w:p w:rsidR="006C10D3" w:rsidRPr="001D1E42" w:rsidRDefault="006C10D3" w:rsidP="006C10D3">
      <w:pPr>
        <w:jc w:val="both"/>
        <w:rPr>
          <w:rFonts w:ascii="Arial" w:hAnsi="Arial" w:cs="Arial"/>
          <w:sz w:val="24"/>
          <w:szCs w:val="24"/>
        </w:rPr>
      </w:pPr>
      <w:r w:rsidRPr="001D1E42">
        <w:rPr>
          <w:rFonts w:ascii="Arial" w:hAnsi="Arial" w:cs="Arial"/>
          <w:sz w:val="24"/>
          <w:szCs w:val="24"/>
        </w:rPr>
        <w:t>Conforme a la anterior exposición, concept</w:t>
      </w:r>
      <w:r w:rsidR="00ED357C">
        <w:rPr>
          <w:rFonts w:ascii="Arial" w:hAnsi="Arial" w:cs="Arial"/>
          <w:sz w:val="24"/>
          <w:szCs w:val="24"/>
        </w:rPr>
        <w:t xml:space="preserve">úo </w:t>
      </w:r>
      <w:r w:rsidRPr="001D1E42">
        <w:rPr>
          <w:rFonts w:ascii="Arial" w:hAnsi="Arial" w:cs="Arial"/>
          <w:sz w:val="24"/>
          <w:szCs w:val="24"/>
        </w:rPr>
        <w:t xml:space="preserve">que </w:t>
      </w:r>
      <w:r w:rsidRPr="001D1E42">
        <w:rPr>
          <w:rFonts w:ascii="Arial" w:hAnsi="Arial" w:cs="Arial"/>
          <w:b/>
          <w:sz w:val="24"/>
          <w:szCs w:val="24"/>
        </w:rPr>
        <w:t xml:space="preserve">NO SE DEBE CONCILIAR </w:t>
      </w:r>
      <w:r w:rsidRPr="001D1E42">
        <w:rPr>
          <w:rFonts w:ascii="Arial" w:hAnsi="Arial" w:cs="Arial"/>
          <w:sz w:val="24"/>
          <w:szCs w:val="24"/>
        </w:rPr>
        <w:t xml:space="preserve"> dentro  de la </w:t>
      </w:r>
      <w:r w:rsidR="00596CC8">
        <w:rPr>
          <w:rFonts w:ascii="Arial" w:hAnsi="Arial" w:cs="Arial"/>
          <w:sz w:val="24"/>
          <w:szCs w:val="24"/>
        </w:rPr>
        <w:t>demanda instaurada</w:t>
      </w:r>
      <w:r w:rsidRPr="001D1E42">
        <w:rPr>
          <w:rFonts w:ascii="Arial" w:hAnsi="Arial" w:cs="Arial"/>
          <w:sz w:val="24"/>
          <w:szCs w:val="24"/>
        </w:rPr>
        <w:t xml:space="preserve">. </w:t>
      </w:r>
    </w:p>
    <w:p w:rsidR="006C10D3" w:rsidRPr="001D1E42" w:rsidRDefault="006C10D3" w:rsidP="006C10D3">
      <w:pPr>
        <w:jc w:val="both"/>
        <w:rPr>
          <w:rFonts w:ascii="Arial" w:hAnsi="Arial" w:cs="Arial"/>
          <w:sz w:val="24"/>
          <w:szCs w:val="24"/>
        </w:rPr>
      </w:pPr>
    </w:p>
    <w:p w:rsidR="00645E37" w:rsidRPr="008D4464" w:rsidRDefault="00645E37" w:rsidP="00DE56A7">
      <w:pPr>
        <w:pStyle w:val="Textoindependiente"/>
        <w:widowControl w:val="0"/>
        <w:spacing w:line="276" w:lineRule="auto"/>
        <w:rPr>
          <w:rFonts w:ascii="Arial" w:hAnsi="Arial" w:cs="Arial"/>
          <w:sz w:val="22"/>
          <w:szCs w:val="22"/>
        </w:rPr>
      </w:pP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Respetuosamente,</w:t>
      </w:r>
    </w:p>
    <w:p w:rsidR="00783573" w:rsidRPr="00184601" w:rsidRDefault="00783573" w:rsidP="00045E39">
      <w:pPr>
        <w:tabs>
          <w:tab w:val="left" w:pos="6946"/>
        </w:tabs>
        <w:jc w:val="both"/>
        <w:rPr>
          <w:rFonts w:ascii="Arial" w:hAnsi="Arial" w:cs="Arial"/>
          <w:b/>
          <w:sz w:val="22"/>
          <w:szCs w:val="22"/>
        </w:rPr>
      </w:pPr>
    </w:p>
    <w:p w:rsidR="00783573" w:rsidRPr="00184601" w:rsidRDefault="00783573" w:rsidP="00045E39">
      <w:pPr>
        <w:tabs>
          <w:tab w:val="left" w:pos="6946"/>
        </w:tabs>
        <w:jc w:val="both"/>
        <w:rPr>
          <w:rFonts w:ascii="Arial" w:hAnsi="Arial" w:cs="Arial"/>
          <w:b/>
          <w:sz w:val="22"/>
          <w:szCs w:val="22"/>
        </w:rPr>
      </w:pPr>
    </w:p>
    <w:p w:rsidR="00F20C28" w:rsidRPr="00184601" w:rsidRDefault="00D660D8" w:rsidP="00045E39">
      <w:pPr>
        <w:tabs>
          <w:tab w:val="left" w:pos="6946"/>
        </w:tabs>
        <w:jc w:val="both"/>
        <w:rPr>
          <w:rFonts w:ascii="Arial" w:hAnsi="Arial" w:cs="Arial"/>
          <w:b/>
          <w:sz w:val="22"/>
          <w:szCs w:val="22"/>
        </w:rPr>
      </w:pPr>
      <w:r w:rsidRPr="00184601">
        <w:rPr>
          <w:rFonts w:ascii="Arial" w:hAnsi="Arial" w:cs="Arial"/>
          <w:b/>
          <w:sz w:val="22"/>
          <w:szCs w:val="22"/>
        </w:rPr>
        <w:t xml:space="preserve">SOREINE AGUIRRE PARRA </w:t>
      </w: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C.C. No.</w:t>
      </w:r>
      <w:r w:rsidR="00D660D8" w:rsidRPr="00184601">
        <w:rPr>
          <w:rFonts w:ascii="Arial" w:hAnsi="Arial" w:cs="Arial"/>
          <w:sz w:val="22"/>
          <w:szCs w:val="22"/>
        </w:rPr>
        <w:t xml:space="preserve">68.293.540 </w:t>
      </w:r>
      <w:r w:rsidRPr="00184601">
        <w:rPr>
          <w:rFonts w:ascii="Arial" w:hAnsi="Arial" w:cs="Arial"/>
          <w:sz w:val="22"/>
          <w:szCs w:val="22"/>
        </w:rPr>
        <w:t>de Arauca</w:t>
      </w: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T.P. No.</w:t>
      </w:r>
      <w:r w:rsidR="005B06DB" w:rsidRPr="00184601">
        <w:rPr>
          <w:rFonts w:ascii="Arial" w:hAnsi="Arial" w:cs="Arial"/>
          <w:sz w:val="22"/>
          <w:szCs w:val="22"/>
        </w:rPr>
        <w:t xml:space="preserve">199998 </w:t>
      </w:r>
      <w:r w:rsidRPr="00184601">
        <w:rPr>
          <w:rFonts w:ascii="Arial" w:hAnsi="Arial" w:cs="Arial"/>
          <w:sz w:val="22"/>
          <w:szCs w:val="22"/>
        </w:rPr>
        <w:t>del C.S. de la J.</w:t>
      </w:r>
    </w:p>
    <w:p w:rsidR="00035464" w:rsidRPr="00184601" w:rsidRDefault="00035464" w:rsidP="00045E39">
      <w:pPr>
        <w:jc w:val="both"/>
        <w:rPr>
          <w:rFonts w:ascii="Arial" w:hAnsi="Arial" w:cs="Arial"/>
          <w:sz w:val="22"/>
          <w:szCs w:val="22"/>
        </w:rPr>
      </w:pPr>
    </w:p>
    <w:sectPr w:rsidR="00035464" w:rsidRPr="00184601" w:rsidSect="00E84B3D">
      <w:headerReference w:type="default" r:id="rId9"/>
      <w:footerReference w:type="default" r:id="rId10"/>
      <w:pgSz w:w="12240" w:h="15840"/>
      <w:pgMar w:top="1418"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57C" w:rsidRDefault="00ED357C" w:rsidP="00A943A1">
      <w:r>
        <w:separator/>
      </w:r>
    </w:p>
  </w:endnote>
  <w:endnote w:type="continuationSeparator" w:id="0">
    <w:p w:rsidR="00ED357C" w:rsidRDefault="00ED357C" w:rsidP="00A9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doni MT">
    <w:panose1 w:val="02070603080606020203"/>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57C" w:rsidRPr="003A7AFB" w:rsidRDefault="00ED357C" w:rsidP="003A7AFB">
    <w:pPr>
      <w:pStyle w:val="Piedepgina"/>
      <w:pBdr>
        <w:top w:val="single" w:sz="12" w:space="1" w:color="auto"/>
      </w:pBdr>
      <w:jc w:val="center"/>
      <w:rPr>
        <w:rFonts w:ascii="Century Schoolbook" w:hAnsi="Century Schoolbook"/>
        <w:i/>
      </w:rPr>
    </w:pPr>
    <w:r w:rsidRPr="003A7AFB">
      <w:rPr>
        <w:rFonts w:ascii="Century Schoolbook" w:hAnsi="Century Schoolbook"/>
        <w:i/>
      </w:rPr>
      <w:t xml:space="preserve">Calle 20 Carrea 21 esquina, Oficina Jurídica </w:t>
    </w:r>
  </w:p>
  <w:p w:rsidR="00ED357C" w:rsidRPr="003A7AFB" w:rsidRDefault="00ED357C">
    <w:pPr>
      <w:pStyle w:val="Piedepgina"/>
      <w:jc w:val="right"/>
      <w:rPr>
        <w:rFonts w:ascii="Century Schoolbook" w:hAnsi="Century Schoolbook"/>
        <w:sz w:val="16"/>
        <w:szCs w:val="16"/>
      </w:rPr>
    </w:pPr>
    <w:sdt>
      <w:sdtPr>
        <w:rPr>
          <w:rFonts w:ascii="Century Schoolbook" w:hAnsi="Century Schoolbook"/>
          <w:i/>
        </w:rPr>
        <w:id w:val="-2134476101"/>
        <w:docPartObj>
          <w:docPartGallery w:val="Page Numbers (Bottom of Page)"/>
          <w:docPartUnique/>
        </w:docPartObj>
      </w:sdtPr>
      <w:sdtEndPr>
        <w:rPr>
          <w:sz w:val="16"/>
          <w:szCs w:val="16"/>
        </w:rPr>
      </w:sdtEndPr>
      <w:sdtContent>
        <w:r w:rsidRPr="003A7AFB">
          <w:rPr>
            <w:rFonts w:ascii="Century Schoolbook" w:hAnsi="Century Schoolbook"/>
            <w:i/>
            <w:sz w:val="16"/>
            <w:szCs w:val="16"/>
          </w:rPr>
          <w:fldChar w:fldCharType="begin"/>
        </w:r>
        <w:r w:rsidRPr="003A7AFB">
          <w:rPr>
            <w:rFonts w:ascii="Century Schoolbook" w:hAnsi="Century Schoolbook"/>
            <w:i/>
            <w:sz w:val="16"/>
            <w:szCs w:val="16"/>
          </w:rPr>
          <w:instrText>PAGE   \* MERGEFORMAT</w:instrText>
        </w:r>
        <w:r w:rsidRPr="003A7AFB">
          <w:rPr>
            <w:rFonts w:ascii="Century Schoolbook" w:hAnsi="Century Schoolbook"/>
            <w:i/>
            <w:sz w:val="16"/>
            <w:szCs w:val="16"/>
          </w:rPr>
          <w:fldChar w:fldCharType="separate"/>
        </w:r>
        <w:r w:rsidR="00485135">
          <w:rPr>
            <w:rFonts w:ascii="Century Schoolbook" w:hAnsi="Century Schoolbook"/>
            <w:i/>
            <w:noProof/>
            <w:sz w:val="16"/>
            <w:szCs w:val="16"/>
          </w:rPr>
          <w:t>1</w:t>
        </w:r>
        <w:r w:rsidRPr="003A7AFB">
          <w:rPr>
            <w:rFonts w:ascii="Century Schoolbook" w:hAnsi="Century Schoolbook"/>
            <w:i/>
            <w:sz w:val="16"/>
            <w:szCs w:val="16"/>
          </w:rPr>
          <w:fldChar w:fldCharType="end"/>
        </w:r>
      </w:sdtContent>
    </w:sdt>
  </w:p>
  <w:p w:rsidR="00ED357C" w:rsidRPr="003A7AFB" w:rsidRDefault="00ED357C" w:rsidP="00A943A1">
    <w:pPr>
      <w:pStyle w:val="Piedepgina"/>
      <w:jc w:val="center"/>
      <w:rPr>
        <w:rFonts w:ascii="Century Schoolbook" w:hAnsi="Century Schoolboo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57C" w:rsidRDefault="00ED357C" w:rsidP="00A943A1">
      <w:r>
        <w:separator/>
      </w:r>
    </w:p>
  </w:footnote>
  <w:footnote w:type="continuationSeparator" w:id="0">
    <w:p w:rsidR="00ED357C" w:rsidRDefault="00ED357C" w:rsidP="00A943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57C" w:rsidRPr="00A943A1" w:rsidRDefault="00ED357C" w:rsidP="00A943A1">
    <w:pPr>
      <w:pStyle w:val="Encabezado"/>
      <w:pBdr>
        <w:bottom w:val="double" w:sz="4" w:space="1" w:color="auto"/>
      </w:pBdr>
      <w:jc w:val="center"/>
      <w:rPr>
        <w:rFonts w:ascii="Century Schoolbook" w:hAnsi="Century Schoolbook"/>
        <w:i/>
        <w:sz w:val="28"/>
        <w:szCs w:val="28"/>
      </w:rPr>
    </w:pPr>
    <w:r>
      <w:rPr>
        <w:noProof/>
        <w:lang w:val="es-CO" w:eastAsia="es-CO"/>
      </w:rPr>
      <w:drawing>
        <wp:anchor distT="0" distB="0" distL="114300" distR="114300" simplePos="0" relativeHeight="251659264" behindDoc="1" locked="0" layoutInCell="1" allowOverlap="1" wp14:anchorId="2B802822" wp14:editId="6E90746B">
          <wp:simplePos x="0" y="0"/>
          <wp:positionH relativeFrom="column">
            <wp:posOffset>4137660</wp:posOffset>
          </wp:positionH>
          <wp:positionV relativeFrom="paragraph">
            <wp:posOffset>-141605</wp:posOffset>
          </wp:positionV>
          <wp:extent cx="506095" cy="931545"/>
          <wp:effectExtent l="0" t="0" r="8255" b="1905"/>
          <wp:wrapTight wrapText="bothSides">
            <wp:wrapPolygon edited="0">
              <wp:start x="14635" y="0"/>
              <wp:lineTo x="8130" y="883"/>
              <wp:lineTo x="1626" y="4859"/>
              <wp:lineTo x="0" y="9276"/>
              <wp:lineTo x="0" y="12810"/>
              <wp:lineTo x="2439" y="21202"/>
              <wp:lineTo x="14635" y="21202"/>
              <wp:lineTo x="15448" y="21202"/>
              <wp:lineTo x="13009" y="14135"/>
              <wp:lineTo x="21139" y="8393"/>
              <wp:lineTo x="21139" y="0"/>
              <wp:lineTo x="14635" y="0"/>
            </wp:wrapPolygon>
          </wp:wrapTight>
          <wp:docPr id="1" name="Imagen 1" descr="https://laboutiquedehermes.files.wordpress.com/2010/03/justic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aboutiquedehermes.files.wordpress.com/2010/03/justice2.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931545"/>
                  </a:xfrm>
                  <a:prstGeom prst="rect">
                    <a:avLst/>
                  </a:prstGeom>
                  <a:noFill/>
                  <a:ln>
                    <a:noFill/>
                  </a:ln>
                </pic:spPr>
              </pic:pic>
            </a:graphicData>
          </a:graphic>
          <wp14:sizeRelH relativeFrom="page">
            <wp14:pctWidth>0</wp14:pctWidth>
          </wp14:sizeRelH>
          <wp14:sizeRelV relativeFrom="page">
            <wp14:pctHeight>0</wp14:pctHeight>
          </wp14:sizeRelV>
        </wp:anchor>
      </w:drawing>
    </w:r>
    <w:r>
      <w:br/>
    </w:r>
    <w:r w:rsidRPr="00A943A1">
      <w:rPr>
        <w:rFonts w:ascii="Century Schoolbook" w:hAnsi="Century Schoolbook"/>
        <w:i/>
        <w:sz w:val="28"/>
        <w:szCs w:val="28"/>
      </w:rPr>
      <w:t xml:space="preserve">Soreine Aguirre Parra </w:t>
    </w:r>
  </w:p>
  <w:p w:rsidR="00ED357C" w:rsidRDefault="00ED357C" w:rsidP="00A943A1">
    <w:pPr>
      <w:pStyle w:val="Encabezado"/>
      <w:pBdr>
        <w:bottom w:val="double" w:sz="4" w:space="1" w:color="auto"/>
      </w:pBdr>
      <w:jc w:val="center"/>
      <w:rPr>
        <w:rFonts w:ascii="Century Schoolbook" w:hAnsi="Century Schoolbook"/>
        <w:i/>
        <w:sz w:val="28"/>
        <w:szCs w:val="28"/>
      </w:rPr>
    </w:pPr>
    <w:r w:rsidRPr="00A943A1">
      <w:rPr>
        <w:rFonts w:ascii="Century Schoolbook" w:hAnsi="Century Schoolbook"/>
        <w:i/>
        <w:sz w:val="28"/>
        <w:szCs w:val="28"/>
      </w:rPr>
      <w:t xml:space="preserve">Abogada </w:t>
    </w:r>
  </w:p>
  <w:p w:rsidR="00ED357C" w:rsidRDefault="00ED357C" w:rsidP="00A943A1">
    <w:pPr>
      <w:pStyle w:val="Encabezado"/>
      <w:pBdr>
        <w:bottom w:val="double" w:sz="4" w:space="1" w:color="auto"/>
      </w:pBdr>
      <w:jc w:val="center"/>
      <w:rPr>
        <w:rFonts w:ascii="Century Schoolbook" w:hAnsi="Century Schoolbook"/>
        <w:i/>
        <w:sz w:val="28"/>
        <w:szCs w:val="28"/>
      </w:rPr>
    </w:pPr>
  </w:p>
  <w:p w:rsidR="00ED357C" w:rsidRPr="00A943A1" w:rsidRDefault="00ED357C" w:rsidP="00A943A1">
    <w:pPr>
      <w:pStyle w:val="Encabezado"/>
      <w:pBdr>
        <w:bottom w:val="double" w:sz="4" w:space="1" w:color="auto"/>
      </w:pBdr>
      <w:jc w:val="center"/>
      <w:rPr>
        <w:rFonts w:ascii="Century Schoolbook" w:hAnsi="Century Schoolbook"/>
        <w:i/>
        <w:sz w:val="28"/>
        <w:szCs w:val="28"/>
      </w:rPr>
    </w:pPr>
  </w:p>
  <w:p w:rsidR="00ED357C" w:rsidRDefault="00ED357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13049"/>
    <w:multiLevelType w:val="hybridMultilevel"/>
    <w:tmpl w:val="22B247D8"/>
    <w:lvl w:ilvl="0" w:tplc="240A0001">
      <w:start w:val="1"/>
      <w:numFmt w:val="bullet"/>
      <w:lvlText w:val=""/>
      <w:lvlJc w:val="left"/>
      <w:pPr>
        <w:tabs>
          <w:tab w:val="num" w:pos="720"/>
        </w:tabs>
        <w:ind w:left="720" w:hanging="360"/>
      </w:pPr>
      <w:rPr>
        <w:rFonts w:ascii="Symbol" w:hAnsi="Symbol" w:hint="default"/>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1">
    <w:nsid w:val="13EE557E"/>
    <w:multiLevelType w:val="hybridMultilevel"/>
    <w:tmpl w:val="F8E89DD6"/>
    <w:lvl w:ilvl="0" w:tplc="240A0001">
      <w:start w:val="1"/>
      <w:numFmt w:val="bullet"/>
      <w:lvlText w:val=""/>
      <w:lvlJc w:val="left"/>
      <w:pPr>
        <w:ind w:left="783" w:hanging="360"/>
      </w:pPr>
      <w:rPr>
        <w:rFonts w:ascii="Symbol" w:hAnsi="Symbol" w:hint="default"/>
      </w:rPr>
    </w:lvl>
    <w:lvl w:ilvl="1" w:tplc="240A0003" w:tentative="1">
      <w:start w:val="1"/>
      <w:numFmt w:val="bullet"/>
      <w:lvlText w:val="o"/>
      <w:lvlJc w:val="left"/>
      <w:pPr>
        <w:ind w:left="1503" w:hanging="360"/>
      </w:pPr>
      <w:rPr>
        <w:rFonts w:ascii="Courier New" w:hAnsi="Courier New" w:cs="Courier New" w:hint="default"/>
      </w:rPr>
    </w:lvl>
    <w:lvl w:ilvl="2" w:tplc="240A0005" w:tentative="1">
      <w:start w:val="1"/>
      <w:numFmt w:val="bullet"/>
      <w:lvlText w:val=""/>
      <w:lvlJc w:val="left"/>
      <w:pPr>
        <w:ind w:left="2223" w:hanging="360"/>
      </w:pPr>
      <w:rPr>
        <w:rFonts w:ascii="Wingdings" w:hAnsi="Wingdings" w:hint="default"/>
      </w:rPr>
    </w:lvl>
    <w:lvl w:ilvl="3" w:tplc="240A0001" w:tentative="1">
      <w:start w:val="1"/>
      <w:numFmt w:val="bullet"/>
      <w:lvlText w:val=""/>
      <w:lvlJc w:val="left"/>
      <w:pPr>
        <w:ind w:left="2943" w:hanging="360"/>
      </w:pPr>
      <w:rPr>
        <w:rFonts w:ascii="Symbol" w:hAnsi="Symbol" w:hint="default"/>
      </w:rPr>
    </w:lvl>
    <w:lvl w:ilvl="4" w:tplc="240A0003" w:tentative="1">
      <w:start w:val="1"/>
      <w:numFmt w:val="bullet"/>
      <w:lvlText w:val="o"/>
      <w:lvlJc w:val="left"/>
      <w:pPr>
        <w:ind w:left="3663" w:hanging="360"/>
      </w:pPr>
      <w:rPr>
        <w:rFonts w:ascii="Courier New" w:hAnsi="Courier New" w:cs="Courier New" w:hint="default"/>
      </w:rPr>
    </w:lvl>
    <w:lvl w:ilvl="5" w:tplc="240A0005" w:tentative="1">
      <w:start w:val="1"/>
      <w:numFmt w:val="bullet"/>
      <w:lvlText w:val=""/>
      <w:lvlJc w:val="left"/>
      <w:pPr>
        <w:ind w:left="4383" w:hanging="360"/>
      </w:pPr>
      <w:rPr>
        <w:rFonts w:ascii="Wingdings" w:hAnsi="Wingdings" w:hint="default"/>
      </w:rPr>
    </w:lvl>
    <w:lvl w:ilvl="6" w:tplc="240A0001" w:tentative="1">
      <w:start w:val="1"/>
      <w:numFmt w:val="bullet"/>
      <w:lvlText w:val=""/>
      <w:lvlJc w:val="left"/>
      <w:pPr>
        <w:ind w:left="5103" w:hanging="360"/>
      </w:pPr>
      <w:rPr>
        <w:rFonts w:ascii="Symbol" w:hAnsi="Symbol" w:hint="default"/>
      </w:rPr>
    </w:lvl>
    <w:lvl w:ilvl="7" w:tplc="240A0003" w:tentative="1">
      <w:start w:val="1"/>
      <w:numFmt w:val="bullet"/>
      <w:lvlText w:val="o"/>
      <w:lvlJc w:val="left"/>
      <w:pPr>
        <w:ind w:left="5823" w:hanging="360"/>
      </w:pPr>
      <w:rPr>
        <w:rFonts w:ascii="Courier New" w:hAnsi="Courier New" w:cs="Courier New" w:hint="default"/>
      </w:rPr>
    </w:lvl>
    <w:lvl w:ilvl="8" w:tplc="240A0005" w:tentative="1">
      <w:start w:val="1"/>
      <w:numFmt w:val="bullet"/>
      <w:lvlText w:val=""/>
      <w:lvlJc w:val="left"/>
      <w:pPr>
        <w:ind w:left="6543" w:hanging="360"/>
      </w:pPr>
      <w:rPr>
        <w:rFonts w:ascii="Wingdings" w:hAnsi="Wingdings" w:hint="default"/>
      </w:rPr>
    </w:lvl>
  </w:abstractNum>
  <w:abstractNum w:abstractNumId="2">
    <w:nsid w:val="219F1A81"/>
    <w:multiLevelType w:val="hybridMultilevel"/>
    <w:tmpl w:val="4BC643DA"/>
    <w:lvl w:ilvl="0" w:tplc="240A0001">
      <w:start w:val="1"/>
      <w:numFmt w:val="bullet"/>
      <w:lvlText w:val=""/>
      <w:lvlJc w:val="left"/>
      <w:pPr>
        <w:ind w:left="788" w:hanging="360"/>
      </w:pPr>
      <w:rPr>
        <w:rFonts w:ascii="Symbol" w:hAnsi="Symbol" w:hint="default"/>
      </w:rPr>
    </w:lvl>
    <w:lvl w:ilvl="1" w:tplc="240A0003" w:tentative="1">
      <w:start w:val="1"/>
      <w:numFmt w:val="bullet"/>
      <w:lvlText w:val="o"/>
      <w:lvlJc w:val="left"/>
      <w:pPr>
        <w:ind w:left="1508" w:hanging="360"/>
      </w:pPr>
      <w:rPr>
        <w:rFonts w:ascii="Courier New" w:hAnsi="Courier New" w:cs="Courier New" w:hint="default"/>
      </w:rPr>
    </w:lvl>
    <w:lvl w:ilvl="2" w:tplc="240A0005" w:tentative="1">
      <w:start w:val="1"/>
      <w:numFmt w:val="bullet"/>
      <w:lvlText w:val=""/>
      <w:lvlJc w:val="left"/>
      <w:pPr>
        <w:ind w:left="2228" w:hanging="360"/>
      </w:pPr>
      <w:rPr>
        <w:rFonts w:ascii="Wingdings" w:hAnsi="Wingdings" w:hint="default"/>
      </w:rPr>
    </w:lvl>
    <w:lvl w:ilvl="3" w:tplc="240A0001" w:tentative="1">
      <w:start w:val="1"/>
      <w:numFmt w:val="bullet"/>
      <w:lvlText w:val=""/>
      <w:lvlJc w:val="left"/>
      <w:pPr>
        <w:ind w:left="2948" w:hanging="360"/>
      </w:pPr>
      <w:rPr>
        <w:rFonts w:ascii="Symbol" w:hAnsi="Symbol" w:hint="default"/>
      </w:rPr>
    </w:lvl>
    <w:lvl w:ilvl="4" w:tplc="240A0003" w:tentative="1">
      <w:start w:val="1"/>
      <w:numFmt w:val="bullet"/>
      <w:lvlText w:val="o"/>
      <w:lvlJc w:val="left"/>
      <w:pPr>
        <w:ind w:left="3668" w:hanging="360"/>
      </w:pPr>
      <w:rPr>
        <w:rFonts w:ascii="Courier New" w:hAnsi="Courier New" w:cs="Courier New" w:hint="default"/>
      </w:rPr>
    </w:lvl>
    <w:lvl w:ilvl="5" w:tplc="240A0005" w:tentative="1">
      <w:start w:val="1"/>
      <w:numFmt w:val="bullet"/>
      <w:lvlText w:val=""/>
      <w:lvlJc w:val="left"/>
      <w:pPr>
        <w:ind w:left="4388" w:hanging="360"/>
      </w:pPr>
      <w:rPr>
        <w:rFonts w:ascii="Wingdings" w:hAnsi="Wingdings" w:hint="default"/>
      </w:rPr>
    </w:lvl>
    <w:lvl w:ilvl="6" w:tplc="240A0001" w:tentative="1">
      <w:start w:val="1"/>
      <w:numFmt w:val="bullet"/>
      <w:lvlText w:val=""/>
      <w:lvlJc w:val="left"/>
      <w:pPr>
        <w:ind w:left="5108" w:hanging="360"/>
      </w:pPr>
      <w:rPr>
        <w:rFonts w:ascii="Symbol" w:hAnsi="Symbol" w:hint="default"/>
      </w:rPr>
    </w:lvl>
    <w:lvl w:ilvl="7" w:tplc="240A0003" w:tentative="1">
      <w:start w:val="1"/>
      <w:numFmt w:val="bullet"/>
      <w:lvlText w:val="o"/>
      <w:lvlJc w:val="left"/>
      <w:pPr>
        <w:ind w:left="5828" w:hanging="360"/>
      </w:pPr>
      <w:rPr>
        <w:rFonts w:ascii="Courier New" w:hAnsi="Courier New" w:cs="Courier New" w:hint="default"/>
      </w:rPr>
    </w:lvl>
    <w:lvl w:ilvl="8" w:tplc="240A0005" w:tentative="1">
      <w:start w:val="1"/>
      <w:numFmt w:val="bullet"/>
      <w:lvlText w:val=""/>
      <w:lvlJc w:val="left"/>
      <w:pPr>
        <w:ind w:left="6548" w:hanging="360"/>
      </w:pPr>
      <w:rPr>
        <w:rFonts w:ascii="Wingdings" w:hAnsi="Wingdings" w:hint="default"/>
      </w:rPr>
    </w:lvl>
  </w:abstractNum>
  <w:abstractNum w:abstractNumId="3">
    <w:nsid w:val="220001C4"/>
    <w:multiLevelType w:val="hybridMultilevel"/>
    <w:tmpl w:val="893405F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293D4311"/>
    <w:multiLevelType w:val="hybridMultilevel"/>
    <w:tmpl w:val="544424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44B51A0C"/>
    <w:multiLevelType w:val="hybridMultilevel"/>
    <w:tmpl w:val="B1E41E4E"/>
    <w:lvl w:ilvl="0" w:tplc="1D548B6E">
      <w:start w:val="1"/>
      <w:numFmt w:val="decimal"/>
      <w:lvlText w:val="%1."/>
      <w:lvlJc w:val="left"/>
      <w:pPr>
        <w:tabs>
          <w:tab w:val="num" w:pos="720"/>
        </w:tabs>
        <w:ind w:left="720" w:hanging="360"/>
      </w:pPr>
      <w:rPr>
        <w:b/>
      </w:r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6">
    <w:nsid w:val="46765499"/>
    <w:multiLevelType w:val="hybridMultilevel"/>
    <w:tmpl w:val="AB4AA562"/>
    <w:lvl w:ilvl="0" w:tplc="01E4E8B2">
      <w:numFmt w:val="bullet"/>
      <w:lvlText w:val=""/>
      <w:lvlJc w:val="left"/>
      <w:pPr>
        <w:ind w:left="420" w:hanging="360"/>
      </w:pPr>
      <w:rPr>
        <w:rFonts w:ascii="Symbol" w:eastAsia="Times New Roman" w:hAnsi="Symbol" w:cs="Arial" w:hint="default"/>
      </w:rPr>
    </w:lvl>
    <w:lvl w:ilvl="1" w:tplc="240A0003" w:tentative="1">
      <w:start w:val="1"/>
      <w:numFmt w:val="bullet"/>
      <w:lvlText w:val="o"/>
      <w:lvlJc w:val="left"/>
      <w:pPr>
        <w:ind w:left="1140" w:hanging="360"/>
      </w:pPr>
      <w:rPr>
        <w:rFonts w:ascii="Courier New" w:hAnsi="Courier New" w:cs="Courier New" w:hint="default"/>
      </w:rPr>
    </w:lvl>
    <w:lvl w:ilvl="2" w:tplc="240A0005" w:tentative="1">
      <w:start w:val="1"/>
      <w:numFmt w:val="bullet"/>
      <w:lvlText w:val=""/>
      <w:lvlJc w:val="left"/>
      <w:pPr>
        <w:ind w:left="1860" w:hanging="360"/>
      </w:pPr>
      <w:rPr>
        <w:rFonts w:ascii="Wingdings" w:hAnsi="Wingdings" w:hint="default"/>
      </w:rPr>
    </w:lvl>
    <w:lvl w:ilvl="3" w:tplc="240A0001" w:tentative="1">
      <w:start w:val="1"/>
      <w:numFmt w:val="bullet"/>
      <w:lvlText w:val=""/>
      <w:lvlJc w:val="left"/>
      <w:pPr>
        <w:ind w:left="2580" w:hanging="360"/>
      </w:pPr>
      <w:rPr>
        <w:rFonts w:ascii="Symbol" w:hAnsi="Symbol" w:hint="default"/>
      </w:rPr>
    </w:lvl>
    <w:lvl w:ilvl="4" w:tplc="240A0003" w:tentative="1">
      <w:start w:val="1"/>
      <w:numFmt w:val="bullet"/>
      <w:lvlText w:val="o"/>
      <w:lvlJc w:val="left"/>
      <w:pPr>
        <w:ind w:left="3300" w:hanging="360"/>
      </w:pPr>
      <w:rPr>
        <w:rFonts w:ascii="Courier New" w:hAnsi="Courier New" w:cs="Courier New" w:hint="default"/>
      </w:rPr>
    </w:lvl>
    <w:lvl w:ilvl="5" w:tplc="240A0005" w:tentative="1">
      <w:start w:val="1"/>
      <w:numFmt w:val="bullet"/>
      <w:lvlText w:val=""/>
      <w:lvlJc w:val="left"/>
      <w:pPr>
        <w:ind w:left="4020" w:hanging="360"/>
      </w:pPr>
      <w:rPr>
        <w:rFonts w:ascii="Wingdings" w:hAnsi="Wingdings" w:hint="default"/>
      </w:rPr>
    </w:lvl>
    <w:lvl w:ilvl="6" w:tplc="240A0001" w:tentative="1">
      <w:start w:val="1"/>
      <w:numFmt w:val="bullet"/>
      <w:lvlText w:val=""/>
      <w:lvlJc w:val="left"/>
      <w:pPr>
        <w:ind w:left="4740" w:hanging="360"/>
      </w:pPr>
      <w:rPr>
        <w:rFonts w:ascii="Symbol" w:hAnsi="Symbol" w:hint="default"/>
      </w:rPr>
    </w:lvl>
    <w:lvl w:ilvl="7" w:tplc="240A0003" w:tentative="1">
      <w:start w:val="1"/>
      <w:numFmt w:val="bullet"/>
      <w:lvlText w:val="o"/>
      <w:lvlJc w:val="left"/>
      <w:pPr>
        <w:ind w:left="5460" w:hanging="360"/>
      </w:pPr>
      <w:rPr>
        <w:rFonts w:ascii="Courier New" w:hAnsi="Courier New" w:cs="Courier New" w:hint="default"/>
      </w:rPr>
    </w:lvl>
    <w:lvl w:ilvl="8" w:tplc="240A0005" w:tentative="1">
      <w:start w:val="1"/>
      <w:numFmt w:val="bullet"/>
      <w:lvlText w:val=""/>
      <w:lvlJc w:val="left"/>
      <w:pPr>
        <w:ind w:left="6180" w:hanging="360"/>
      </w:pPr>
      <w:rPr>
        <w:rFonts w:ascii="Wingdings" w:hAnsi="Wingdings" w:hint="default"/>
      </w:rPr>
    </w:lvl>
  </w:abstractNum>
  <w:abstractNum w:abstractNumId="7">
    <w:nsid w:val="4BD208C9"/>
    <w:multiLevelType w:val="hybridMultilevel"/>
    <w:tmpl w:val="594405D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5394237D"/>
    <w:multiLevelType w:val="hybridMultilevel"/>
    <w:tmpl w:val="7BFAAD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65EF45B1"/>
    <w:multiLevelType w:val="hybridMultilevel"/>
    <w:tmpl w:val="929C02FA"/>
    <w:lvl w:ilvl="0" w:tplc="240A000B">
      <w:start w:val="1"/>
      <w:numFmt w:val="bullet"/>
      <w:lvlText w:val=""/>
      <w:lvlJc w:val="left"/>
      <w:pPr>
        <w:ind w:left="774" w:hanging="360"/>
      </w:pPr>
      <w:rPr>
        <w:rFonts w:ascii="Wingdings" w:hAnsi="Wingdings" w:hint="default"/>
      </w:rPr>
    </w:lvl>
    <w:lvl w:ilvl="1" w:tplc="240A0003" w:tentative="1">
      <w:start w:val="1"/>
      <w:numFmt w:val="bullet"/>
      <w:lvlText w:val="o"/>
      <w:lvlJc w:val="left"/>
      <w:pPr>
        <w:ind w:left="1494" w:hanging="360"/>
      </w:pPr>
      <w:rPr>
        <w:rFonts w:ascii="Courier New" w:hAnsi="Courier New" w:cs="Courier New" w:hint="default"/>
      </w:rPr>
    </w:lvl>
    <w:lvl w:ilvl="2" w:tplc="240A0005" w:tentative="1">
      <w:start w:val="1"/>
      <w:numFmt w:val="bullet"/>
      <w:lvlText w:val=""/>
      <w:lvlJc w:val="left"/>
      <w:pPr>
        <w:ind w:left="2214" w:hanging="360"/>
      </w:pPr>
      <w:rPr>
        <w:rFonts w:ascii="Wingdings" w:hAnsi="Wingdings" w:hint="default"/>
      </w:rPr>
    </w:lvl>
    <w:lvl w:ilvl="3" w:tplc="240A0001" w:tentative="1">
      <w:start w:val="1"/>
      <w:numFmt w:val="bullet"/>
      <w:lvlText w:val=""/>
      <w:lvlJc w:val="left"/>
      <w:pPr>
        <w:ind w:left="2934" w:hanging="360"/>
      </w:pPr>
      <w:rPr>
        <w:rFonts w:ascii="Symbol" w:hAnsi="Symbol" w:hint="default"/>
      </w:rPr>
    </w:lvl>
    <w:lvl w:ilvl="4" w:tplc="240A0003" w:tentative="1">
      <w:start w:val="1"/>
      <w:numFmt w:val="bullet"/>
      <w:lvlText w:val="o"/>
      <w:lvlJc w:val="left"/>
      <w:pPr>
        <w:ind w:left="3654" w:hanging="360"/>
      </w:pPr>
      <w:rPr>
        <w:rFonts w:ascii="Courier New" w:hAnsi="Courier New" w:cs="Courier New" w:hint="default"/>
      </w:rPr>
    </w:lvl>
    <w:lvl w:ilvl="5" w:tplc="240A0005" w:tentative="1">
      <w:start w:val="1"/>
      <w:numFmt w:val="bullet"/>
      <w:lvlText w:val=""/>
      <w:lvlJc w:val="left"/>
      <w:pPr>
        <w:ind w:left="4374" w:hanging="360"/>
      </w:pPr>
      <w:rPr>
        <w:rFonts w:ascii="Wingdings" w:hAnsi="Wingdings" w:hint="default"/>
      </w:rPr>
    </w:lvl>
    <w:lvl w:ilvl="6" w:tplc="240A0001" w:tentative="1">
      <w:start w:val="1"/>
      <w:numFmt w:val="bullet"/>
      <w:lvlText w:val=""/>
      <w:lvlJc w:val="left"/>
      <w:pPr>
        <w:ind w:left="5094" w:hanging="360"/>
      </w:pPr>
      <w:rPr>
        <w:rFonts w:ascii="Symbol" w:hAnsi="Symbol" w:hint="default"/>
      </w:rPr>
    </w:lvl>
    <w:lvl w:ilvl="7" w:tplc="240A0003" w:tentative="1">
      <w:start w:val="1"/>
      <w:numFmt w:val="bullet"/>
      <w:lvlText w:val="o"/>
      <w:lvlJc w:val="left"/>
      <w:pPr>
        <w:ind w:left="5814" w:hanging="360"/>
      </w:pPr>
      <w:rPr>
        <w:rFonts w:ascii="Courier New" w:hAnsi="Courier New" w:cs="Courier New" w:hint="default"/>
      </w:rPr>
    </w:lvl>
    <w:lvl w:ilvl="8" w:tplc="240A0005" w:tentative="1">
      <w:start w:val="1"/>
      <w:numFmt w:val="bullet"/>
      <w:lvlText w:val=""/>
      <w:lvlJc w:val="left"/>
      <w:pPr>
        <w:ind w:left="6534" w:hanging="360"/>
      </w:pPr>
      <w:rPr>
        <w:rFonts w:ascii="Wingdings" w:hAnsi="Wingdings" w:hint="default"/>
      </w:rPr>
    </w:lvl>
  </w:abstractNum>
  <w:num w:numId="1">
    <w:abstractNumId w:val="5"/>
  </w:num>
  <w:num w:numId="2">
    <w:abstractNumId w:val="0"/>
  </w:num>
  <w:num w:numId="3">
    <w:abstractNumId w:val="3"/>
  </w:num>
  <w:num w:numId="4">
    <w:abstractNumId w:val="8"/>
  </w:num>
  <w:num w:numId="5">
    <w:abstractNumId w:val="9"/>
  </w:num>
  <w:num w:numId="6">
    <w:abstractNumId w:val="7"/>
  </w:num>
  <w:num w:numId="7">
    <w:abstractNumId w:val="4"/>
  </w:num>
  <w:num w:numId="8">
    <w:abstractNumId w:val="2"/>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3A1"/>
    <w:rsid w:val="0001633D"/>
    <w:rsid w:val="00035464"/>
    <w:rsid w:val="00037B12"/>
    <w:rsid w:val="000404CA"/>
    <w:rsid w:val="00045E39"/>
    <w:rsid w:val="00075BCE"/>
    <w:rsid w:val="0008389D"/>
    <w:rsid w:val="000E4AC0"/>
    <w:rsid w:val="00127153"/>
    <w:rsid w:val="0013167E"/>
    <w:rsid w:val="00156ADE"/>
    <w:rsid w:val="0016118B"/>
    <w:rsid w:val="0017157E"/>
    <w:rsid w:val="00184601"/>
    <w:rsid w:val="00195957"/>
    <w:rsid w:val="001D1E42"/>
    <w:rsid w:val="002018D9"/>
    <w:rsid w:val="00220292"/>
    <w:rsid w:val="00250D1D"/>
    <w:rsid w:val="00265E59"/>
    <w:rsid w:val="00270F93"/>
    <w:rsid w:val="00272A25"/>
    <w:rsid w:val="002C72A5"/>
    <w:rsid w:val="002D0268"/>
    <w:rsid w:val="002E1F29"/>
    <w:rsid w:val="002E6467"/>
    <w:rsid w:val="002E6C27"/>
    <w:rsid w:val="00304171"/>
    <w:rsid w:val="00357198"/>
    <w:rsid w:val="00371CDD"/>
    <w:rsid w:val="00377677"/>
    <w:rsid w:val="003833F1"/>
    <w:rsid w:val="003862E7"/>
    <w:rsid w:val="003A6699"/>
    <w:rsid w:val="003A7AFB"/>
    <w:rsid w:val="003B47BC"/>
    <w:rsid w:val="003D5CDA"/>
    <w:rsid w:val="004101F0"/>
    <w:rsid w:val="00415119"/>
    <w:rsid w:val="00420E6F"/>
    <w:rsid w:val="00437621"/>
    <w:rsid w:val="00454B0C"/>
    <w:rsid w:val="004552DE"/>
    <w:rsid w:val="0046450A"/>
    <w:rsid w:val="00485135"/>
    <w:rsid w:val="004D3AAF"/>
    <w:rsid w:val="004D4C6D"/>
    <w:rsid w:val="00503CF9"/>
    <w:rsid w:val="00524BEC"/>
    <w:rsid w:val="005318C7"/>
    <w:rsid w:val="005463B5"/>
    <w:rsid w:val="005535D0"/>
    <w:rsid w:val="005702F5"/>
    <w:rsid w:val="00584666"/>
    <w:rsid w:val="00596CC8"/>
    <w:rsid w:val="005B06DB"/>
    <w:rsid w:val="005B14E1"/>
    <w:rsid w:val="005B3B09"/>
    <w:rsid w:val="005C04A6"/>
    <w:rsid w:val="005C0616"/>
    <w:rsid w:val="005D567D"/>
    <w:rsid w:val="005E63BC"/>
    <w:rsid w:val="00620C92"/>
    <w:rsid w:val="00640F3B"/>
    <w:rsid w:val="00642852"/>
    <w:rsid w:val="00645E37"/>
    <w:rsid w:val="006538C9"/>
    <w:rsid w:val="0069188A"/>
    <w:rsid w:val="00694C46"/>
    <w:rsid w:val="006A332E"/>
    <w:rsid w:val="006A36F2"/>
    <w:rsid w:val="006C10D3"/>
    <w:rsid w:val="006C5432"/>
    <w:rsid w:val="006D6EFC"/>
    <w:rsid w:val="006E369D"/>
    <w:rsid w:val="00700E2F"/>
    <w:rsid w:val="00704DD1"/>
    <w:rsid w:val="00720CE2"/>
    <w:rsid w:val="007459C8"/>
    <w:rsid w:val="00783573"/>
    <w:rsid w:val="00793D3E"/>
    <w:rsid w:val="0080763B"/>
    <w:rsid w:val="008153C1"/>
    <w:rsid w:val="00843DB1"/>
    <w:rsid w:val="008625B1"/>
    <w:rsid w:val="00874ACD"/>
    <w:rsid w:val="008B493D"/>
    <w:rsid w:val="008C0995"/>
    <w:rsid w:val="008D4464"/>
    <w:rsid w:val="008F1C15"/>
    <w:rsid w:val="00916253"/>
    <w:rsid w:val="0094606C"/>
    <w:rsid w:val="00954F1B"/>
    <w:rsid w:val="00973D02"/>
    <w:rsid w:val="00973F0E"/>
    <w:rsid w:val="009B44DD"/>
    <w:rsid w:val="009E024C"/>
    <w:rsid w:val="009E362B"/>
    <w:rsid w:val="009E370B"/>
    <w:rsid w:val="009E5661"/>
    <w:rsid w:val="00A41645"/>
    <w:rsid w:val="00A67154"/>
    <w:rsid w:val="00A77E4E"/>
    <w:rsid w:val="00A943A1"/>
    <w:rsid w:val="00AA6412"/>
    <w:rsid w:val="00AB4F14"/>
    <w:rsid w:val="00AC0A07"/>
    <w:rsid w:val="00AC204B"/>
    <w:rsid w:val="00AC32E9"/>
    <w:rsid w:val="00AE36DB"/>
    <w:rsid w:val="00AF52FD"/>
    <w:rsid w:val="00B065ED"/>
    <w:rsid w:val="00B078E2"/>
    <w:rsid w:val="00B24A64"/>
    <w:rsid w:val="00B508E9"/>
    <w:rsid w:val="00B63873"/>
    <w:rsid w:val="00B74580"/>
    <w:rsid w:val="00BB28FE"/>
    <w:rsid w:val="00BB6526"/>
    <w:rsid w:val="00C05E00"/>
    <w:rsid w:val="00C15A5C"/>
    <w:rsid w:val="00C16F96"/>
    <w:rsid w:val="00C636EC"/>
    <w:rsid w:val="00C85795"/>
    <w:rsid w:val="00C918C1"/>
    <w:rsid w:val="00CC0719"/>
    <w:rsid w:val="00CF7D98"/>
    <w:rsid w:val="00D34D21"/>
    <w:rsid w:val="00D660D8"/>
    <w:rsid w:val="00D67E8D"/>
    <w:rsid w:val="00D90836"/>
    <w:rsid w:val="00D965C7"/>
    <w:rsid w:val="00D9799B"/>
    <w:rsid w:val="00DB5DB7"/>
    <w:rsid w:val="00DE56A7"/>
    <w:rsid w:val="00E16937"/>
    <w:rsid w:val="00E170D4"/>
    <w:rsid w:val="00E22BE1"/>
    <w:rsid w:val="00E71AF7"/>
    <w:rsid w:val="00E84B3D"/>
    <w:rsid w:val="00E93102"/>
    <w:rsid w:val="00EB7E30"/>
    <w:rsid w:val="00ED357C"/>
    <w:rsid w:val="00F20C28"/>
    <w:rsid w:val="00F863EB"/>
    <w:rsid w:val="00F96223"/>
    <w:rsid w:val="00FA7DF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paragraph" w:styleId="Ttulo2">
    <w:name w:val="heading 2"/>
    <w:basedOn w:val="Normal"/>
    <w:next w:val="Normal"/>
    <w:link w:val="Ttulo2Car"/>
    <w:qFormat/>
    <w:rsid w:val="006C10D3"/>
    <w:pPr>
      <w:keepNext/>
      <w:spacing w:before="240" w:after="60"/>
      <w:outlineLvl w:val="1"/>
    </w:pPr>
    <w:rPr>
      <w:rFonts w:ascii="Arial" w:hAnsi="Arial"/>
      <w:b/>
      <w:bCs/>
      <w:i/>
      <w:iCs/>
      <w:sz w:val="28"/>
      <w:szCs w:val="2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 w:type="character" w:customStyle="1" w:styleId="Ttulo2Car">
    <w:name w:val="Título 2 Car"/>
    <w:basedOn w:val="Fuentedeprrafopredeter"/>
    <w:link w:val="Ttulo2"/>
    <w:rsid w:val="006C10D3"/>
    <w:rPr>
      <w:rFonts w:ascii="Arial" w:eastAsia="Times New Roman" w:hAnsi="Arial" w:cs="Times New Roman"/>
      <w:b/>
      <w:bCs/>
      <w:i/>
      <w:iCs/>
      <w:sz w:val="28"/>
      <w:szCs w:val="28"/>
      <w:lang w:val="es-ES" w:eastAsia="es-ES"/>
    </w:rPr>
  </w:style>
  <w:style w:type="paragraph" w:styleId="Lista">
    <w:name w:val="List"/>
    <w:basedOn w:val="Normal"/>
    <w:uiPriority w:val="99"/>
    <w:rsid w:val="006C10D3"/>
    <w:pPr>
      <w:ind w:left="283" w:hanging="283"/>
    </w:pPr>
    <w:rPr>
      <w:sz w:val="24"/>
      <w:szCs w:val="24"/>
      <w:lang w:eastAsia="es-ES"/>
    </w:rPr>
  </w:style>
  <w:style w:type="paragraph" w:styleId="Encabezadodemensaje">
    <w:name w:val="Message Header"/>
    <w:basedOn w:val="Normal"/>
    <w:link w:val="EncabezadodemensajeCar"/>
    <w:uiPriority w:val="99"/>
    <w:rsid w:val="006C10D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es-ES"/>
    </w:rPr>
  </w:style>
  <w:style w:type="character" w:customStyle="1" w:styleId="EncabezadodemensajeCar">
    <w:name w:val="Encabezado de mensaje Car"/>
    <w:basedOn w:val="Fuentedeprrafopredeter"/>
    <w:link w:val="Encabezadodemensaje"/>
    <w:uiPriority w:val="99"/>
    <w:rsid w:val="006C10D3"/>
    <w:rPr>
      <w:rFonts w:ascii="Arial" w:eastAsia="Times New Roman" w:hAnsi="Arial" w:cs="Times New Roman"/>
      <w:sz w:val="24"/>
      <w:szCs w:val="24"/>
      <w:shd w:val="pct20" w:color="auto" w:fill="auto"/>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paragraph" w:styleId="Ttulo2">
    <w:name w:val="heading 2"/>
    <w:basedOn w:val="Normal"/>
    <w:next w:val="Normal"/>
    <w:link w:val="Ttulo2Car"/>
    <w:qFormat/>
    <w:rsid w:val="006C10D3"/>
    <w:pPr>
      <w:keepNext/>
      <w:spacing w:before="240" w:after="60"/>
      <w:outlineLvl w:val="1"/>
    </w:pPr>
    <w:rPr>
      <w:rFonts w:ascii="Arial" w:hAnsi="Arial"/>
      <w:b/>
      <w:bCs/>
      <w:i/>
      <w:iCs/>
      <w:sz w:val="28"/>
      <w:szCs w:val="2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 w:type="character" w:customStyle="1" w:styleId="Ttulo2Car">
    <w:name w:val="Título 2 Car"/>
    <w:basedOn w:val="Fuentedeprrafopredeter"/>
    <w:link w:val="Ttulo2"/>
    <w:rsid w:val="006C10D3"/>
    <w:rPr>
      <w:rFonts w:ascii="Arial" w:eastAsia="Times New Roman" w:hAnsi="Arial" w:cs="Times New Roman"/>
      <w:b/>
      <w:bCs/>
      <w:i/>
      <w:iCs/>
      <w:sz w:val="28"/>
      <w:szCs w:val="28"/>
      <w:lang w:val="es-ES" w:eastAsia="es-ES"/>
    </w:rPr>
  </w:style>
  <w:style w:type="paragraph" w:styleId="Lista">
    <w:name w:val="List"/>
    <w:basedOn w:val="Normal"/>
    <w:uiPriority w:val="99"/>
    <w:rsid w:val="006C10D3"/>
    <w:pPr>
      <w:ind w:left="283" w:hanging="283"/>
    </w:pPr>
    <w:rPr>
      <w:sz w:val="24"/>
      <w:szCs w:val="24"/>
      <w:lang w:eastAsia="es-ES"/>
    </w:rPr>
  </w:style>
  <w:style w:type="paragraph" w:styleId="Encabezadodemensaje">
    <w:name w:val="Message Header"/>
    <w:basedOn w:val="Normal"/>
    <w:link w:val="EncabezadodemensajeCar"/>
    <w:uiPriority w:val="99"/>
    <w:rsid w:val="006C10D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es-ES"/>
    </w:rPr>
  </w:style>
  <w:style w:type="character" w:customStyle="1" w:styleId="EncabezadodemensajeCar">
    <w:name w:val="Encabezado de mensaje Car"/>
    <w:basedOn w:val="Fuentedeprrafopredeter"/>
    <w:link w:val="Encabezadodemensaje"/>
    <w:uiPriority w:val="99"/>
    <w:rsid w:val="006C10D3"/>
    <w:rPr>
      <w:rFonts w:ascii="Arial" w:eastAsia="Times New Roman" w:hAnsi="Arial" w:cs="Times New Roman"/>
      <w:sz w:val="24"/>
      <w:szCs w:val="24"/>
      <w:shd w:val="pct20" w:color="auto" w:fill="auto"/>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3666">
      <w:bodyDiv w:val="1"/>
      <w:marLeft w:val="0"/>
      <w:marRight w:val="0"/>
      <w:marTop w:val="0"/>
      <w:marBottom w:val="0"/>
      <w:divBdr>
        <w:top w:val="none" w:sz="0" w:space="0" w:color="auto"/>
        <w:left w:val="none" w:sz="0" w:space="0" w:color="auto"/>
        <w:bottom w:val="none" w:sz="0" w:space="0" w:color="auto"/>
        <w:right w:val="none" w:sz="0" w:space="0" w:color="auto"/>
      </w:divBdr>
    </w:div>
    <w:div w:id="93330034">
      <w:bodyDiv w:val="1"/>
      <w:marLeft w:val="0"/>
      <w:marRight w:val="0"/>
      <w:marTop w:val="0"/>
      <w:marBottom w:val="0"/>
      <w:divBdr>
        <w:top w:val="none" w:sz="0" w:space="0" w:color="auto"/>
        <w:left w:val="none" w:sz="0" w:space="0" w:color="auto"/>
        <w:bottom w:val="none" w:sz="0" w:space="0" w:color="auto"/>
        <w:right w:val="none" w:sz="0" w:space="0" w:color="auto"/>
      </w:divBdr>
    </w:div>
    <w:div w:id="947199947">
      <w:bodyDiv w:val="1"/>
      <w:marLeft w:val="0"/>
      <w:marRight w:val="0"/>
      <w:marTop w:val="0"/>
      <w:marBottom w:val="0"/>
      <w:divBdr>
        <w:top w:val="none" w:sz="0" w:space="0" w:color="auto"/>
        <w:left w:val="none" w:sz="0" w:space="0" w:color="auto"/>
        <w:bottom w:val="none" w:sz="0" w:space="0" w:color="auto"/>
        <w:right w:val="none" w:sz="0" w:space="0" w:color="auto"/>
      </w:divBdr>
    </w:div>
    <w:div w:id="192101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2018-02-01T00:00:00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8</Pages>
  <Words>2463</Words>
  <Characters>13550</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OFIC. JURIDICA 2</dc:creator>
  <cp:lastModifiedBy>OFIC. JURIDICA 2</cp:lastModifiedBy>
  <cp:revision>15</cp:revision>
  <cp:lastPrinted>2018-03-06T19:34:00Z</cp:lastPrinted>
  <dcterms:created xsi:type="dcterms:W3CDTF">2018-03-05T21:26:00Z</dcterms:created>
  <dcterms:modified xsi:type="dcterms:W3CDTF">2018-03-06T19:55:00Z</dcterms:modified>
</cp:coreProperties>
</file>